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23B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方正仿宋_GB2312" w:hAnsi="方正仿宋_GB2312" w:eastAsia="方正仿宋_GB2312" w:cs="方正仿宋_GB2312"/>
          <w:b w:val="0"/>
          <w:bCs w:val="0"/>
          <w:color w:val="000000"/>
          <w:sz w:val="32"/>
          <w:szCs w:val="32"/>
          <w:lang w:val="en-US" w:eastAsia="zh-CN"/>
        </w:rPr>
      </w:pPr>
      <w:r>
        <w:rPr>
          <w:rFonts w:hint="eastAsia" w:ascii="方正仿宋_GB2312" w:hAnsi="方正仿宋_GB2312" w:eastAsia="方正仿宋_GB2312" w:cs="方正仿宋_GB2312"/>
          <w:b w:val="0"/>
          <w:bCs w:val="0"/>
          <w:color w:val="000000"/>
          <w:sz w:val="32"/>
          <w:szCs w:val="32"/>
          <w:lang w:val="en-US" w:eastAsia="zh-CN"/>
        </w:rPr>
        <w:t>附件2：</w:t>
      </w:r>
    </w:p>
    <w:p w14:paraId="29853E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方正仿宋_GB2312" w:hAnsi="方正仿宋_GB2312" w:eastAsia="方正仿宋_GB2312" w:cs="方正仿宋_GB2312"/>
          <w:color w:val="000000"/>
          <w:sz w:val="44"/>
          <w:szCs w:val="44"/>
        </w:rPr>
      </w:pPr>
      <w:r>
        <w:rPr>
          <w:rFonts w:hint="eastAsia" w:ascii="方正小标宋_GBK" w:hAnsi="方正小标宋_GBK" w:eastAsia="方正小标宋_GBK" w:cs="方正小标宋_GBK"/>
          <w:color w:val="000000"/>
          <w:sz w:val="36"/>
          <w:szCs w:val="36"/>
        </w:rPr>
        <w:t>中国机械工业教育</w:t>
      </w:r>
      <w:bookmarkStart w:id="3" w:name="_GoBack"/>
      <w:bookmarkEnd w:id="3"/>
      <w:r>
        <w:rPr>
          <w:rFonts w:hint="eastAsia" w:ascii="方正小标宋_GBK" w:hAnsi="方正小标宋_GBK" w:eastAsia="方正小标宋_GBK" w:cs="方正小标宋_GBK"/>
          <w:color w:val="000000"/>
          <w:sz w:val="36"/>
          <w:szCs w:val="36"/>
        </w:rPr>
        <w:t>协会 2026 年工作要点</w:t>
      </w:r>
    </w:p>
    <w:p w14:paraId="5E8F6A85">
      <w:pPr>
        <w:keepNext w:val="0"/>
        <w:keepLines w:val="0"/>
        <w:pageBreakBefore w:val="0"/>
        <w:kinsoku/>
        <w:wordWrap/>
        <w:overflowPunct/>
        <w:topLinePunct w:val="0"/>
        <w:autoSpaceDE/>
        <w:autoSpaceDN/>
        <w:bidi w:val="0"/>
        <w:spacing w:line="460" w:lineRule="exact"/>
        <w:textAlignment w:val="auto"/>
        <w:rPr>
          <w:rFonts w:hint="eastAsia" w:ascii="方正仿宋_GB2312" w:hAnsi="方正仿宋_GB2312" w:eastAsia="方正仿宋_GB2312" w:cs="方正仿宋_GB2312"/>
          <w:sz w:val="32"/>
          <w:szCs w:val="32"/>
        </w:rPr>
      </w:pPr>
    </w:p>
    <w:p w14:paraId="398A1B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2026 年是全面贯彻落实党的二十届历次全会精神、推进机械工业教育高质量发展的关键之年。中国机械工业教育协会将以习近平新时代中国特色社会主义思想为指导，坚守“为党育人、为国育才”初心使命，以党的政治建设为统领依法依章程履职，聚焦多维度核心任务补短板、强弱项、固优势、拓新局，推动机械工业教育提质增效、健康发展，为我国机械工业人才培养和机械产业转型升级筑牢支撑。</w:t>
      </w:r>
    </w:p>
    <w:p w14:paraId="68A0D46D">
      <w:pPr>
        <w:keepNext w:val="0"/>
        <w:keepLines w:val="0"/>
        <w:pageBreakBefore w:val="0"/>
        <w:kinsoku/>
        <w:wordWrap/>
        <w:overflowPunct/>
        <w:topLinePunct w:val="0"/>
        <w:autoSpaceDE/>
        <w:autoSpaceDN/>
        <w:bidi w:val="0"/>
        <w:spacing w:line="460" w:lineRule="exact"/>
        <w:ind w:firstLine="6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rPr>
        <w:t>一、强化党建引领</w:t>
      </w:r>
      <w:r>
        <w:rPr>
          <w:rFonts w:hint="eastAsia" w:ascii="方正仿宋_GB2312" w:hAnsi="方正仿宋_GB2312" w:eastAsia="方正仿宋_GB2312" w:cs="方正仿宋_GB2312"/>
          <w:b/>
          <w:bCs/>
          <w:sz w:val="32"/>
          <w:szCs w:val="32"/>
          <w:lang w:eastAsia="zh-CN"/>
        </w:rPr>
        <w:t>，推动融促发展</w:t>
      </w:r>
    </w:p>
    <w:p w14:paraId="5D52A36B">
      <w:pPr>
        <w:keepNext w:val="0"/>
        <w:keepLines w:val="0"/>
        <w:pageBreakBefore w:val="0"/>
        <w:kinsoku/>
        <w:wordWrap/>
        <w:overflowPunct/>
        <w:topLinePunct w:val="0"/>
        <w:autoSpaceDE/>
        <w:autoSpaceDN/>
        <w:bidi w:val="0"/>
        <w:spacing w:line="460" w:lineRule="exact"/>
        <w:ind w:firstLine="6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深入学习习近平新时代中国特色社会主义思想，强化党对</w:t>
      </w:r>
      <w:r>
        <w:rPr>
          <w:rFonts w:hint="eastAsia" w:ascii="方正仿宋_GB2312" w:hAnsi="方正仿宋_GB2312" w:eastAsia="方正仿宋_GB2312" w:cs="方正仿宋_GB2312"/>
          <w:sz w:val="32"/>
          <w:szCs w:val="32"/>
          <w:lang w:val="en-US" w:eastAsia="zh-CN"/>
        </w:rPr>
        <w:t>机械行业</w:t>
      </w:r>
      <w:r>
        <w:rPr>
          <w:rFonts w:hint="eastAsia" w:ascii="方正仿宋_GB2312" w:hAnsi="方正仿宋_GB2312" w:eastAsia="方正仿宋_GB2312" w:cs="方正仿宋_GB2312"/>
          <w:sz w:val="32"/>
          <w:szCs w:val="32"/>
        </w:rPr>
        <w:t>教育工作的全面领导，不断提高理论素养。认真学习习近平总书记在</w:t>
      </w:r>
      <w:bookmarkStart w:id="0" w:name="OLE_LINK7"/>
      <w:r>
        <w:rPr>
          <w:rFonts w:hint="eastAsia" w:ascii="方正仿宋_GB2312" w:hAnsi="方正仿宋_GB2312" w:eastAsia="方正仿宋_GB2312" w:cs="方正仿宋_GB2312"/>
          <w:sz w:val="32"/>
          <w:szCs w:val="32"/>
        </w:rPr>
        <w:t>二十届中央纪委五次全会</w:t>
      </w:r>
      <w:bookmarkEnd w:id="0"/>
      <w:r>
        <w:rPr>
          <w:rFonts w:hint="eastAsia" w:ascii="方正仿宋_GB2312" w:hAnsi="方正仿宋_GB2312" w:eastAsia="方正仿宋_GB2312" w:cs="方正仿宋_GB2312"/>
          <w:sz w:val="32"/>
          <w:szCs w:val="32"/>
        </w:rPr>
        <w:t>上发表的重要讲话，以更高标准、更实举措推进协会全面从严治党，健全完善主体明确、要求清晰的责任体系，坚持规范管理</w:t>
      </w:r>
      <w:bookmarkStart w:id="1" w:name="OLE_LINK2"/>
      <w:r>
        <w:rPr>
          <w:rFonts w:hint="eastAsia" w:ascii="方正仿宋_GB2312" w:hAnsi="方正仿宋_GB2312" w:eastAsia="方正仿宋_GB2312" w:cs="方正仿宋_GB2312"/>
          <w:sz w:val="32"/>
          <w:szCs w:val="32"/>
        </w:rPr>
        <w:t>不松劲</w:t>
      </w:r>
      <w:bookmarkEnd w:id="1"/>
      <w:r>
        <w:rPr>
          <w:rFonts w:hint="eastAsia" w:ascii="方正仿宋_GB2312" w:hAnsi="方正仿宋_GB2312" w:eastAsia="方正仿宋_GB2312" w:cs="方正仿宋_GB2312"/>
          <w:sz w:val="32"/>
          <w:szCs w:val="32"/>
        </w:rPr>
        <w:t>。认真学习贯彻落实习近平总书记关于树立和践行正确政绩观的重要论述</w:t>
      </w:r>
      <w:r>
        <w:rPr>
          <w:rFonts w:hint="eastAsia" w:ascii="方正仿宋_GB2312" w:hAnsi="方正仿宋_GB2312" w:eastAsia="方正仿宋_GB2312" w:cs="方正仿宋_GB2312"/>
          <w:sz w:val="32"/>
          <w:szCs w:val="32"/>
          <w:lang w:val="en-US" w:eastAsia="zh-CN"/>
        </w:rPr>
        <w:t>和</w:t>
      </w:r>
      <w:r>
        <w:rPr>
          <w:rFonts w:hint="eastAsia" w:ascii="方正仿宋_GB2312" w:hAnsi="方正仿宋_GB2312" w:eastAsia="方正仿宋_GB2312" w:cs="方正仿宋_GB2312"/>
          <w:sz w:val="32"/>
          <w:szCs w:val="32"/>
        </w:rPr>
        <w:t>全国教育大会精神，充分发挥党支部战斗堡垒作用和党员先锋模范作用，以会长办公会、党支部为主体，推动党建与业务工作深度融合，以高质量党建引领协会各项工作健康有序发展。</w:t>
      </w:r>
    </w:p>
    <w:p w14:paraId="2A18D7A9">
      <w:pPr>
        <w:keepNext w:val="0"/>
        <w:keepLines w:val="0"/>
        <w:pageBreakBefore w:val="0"/>
        <w:kinsoku/>
        <w:wordWrap/>
        <w:overflowPunct/>
        <w:topLinePunct w:val="0"/>
        <w:autoSpaceDE/>
        <w:autoSpaceDN/>
        <w:bidi w:val="0"/>
        <w:spacing w:line="460" w:lineRule="exact"/>
        <w:ind w:firstLine="6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具体举措：</w:t>
      </w:r>
    </w:p>
    <w:p w14:paraId="2B4807C7">
      <w:pPr>
        <w:keepNext w:val="0"/>
        <w:keepLines w:val="0"/>
        <w:pageBreakBefore w:val="0"/>
        <w:numPr>
          <w:ilvl w:val="0"/>
          <w:numId w:val="2"/>
        </w:numPr>
        <w:kinsoku/>
        <w:wordWrap/>
        <w:overflowPunct/>
        <w:topLinePunct w:val="0"/>
        <w:autoSpaceDE/>
        <w:autoSpaceDN/>
        <w:bidi w:val="0"/>
        <w:spacing w:line="460" w:lineRule="exact"/>
        <w:ind w:firstLine="6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党支部负责落实；时间：全年</w:t>
      </w:r>
    </w:p>
    <w:p w14:paraId="31213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3"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二、</w:t>
      </w:r>
      <w:r>
        <w:rPr>
          <w:rFonts w:hint="eastAsia" w:ascii="方正仿宋_GB2312" w:hAnsi="方正仿宋_GB2312" w:eastAsia="方正仿宋_GB2312" w:cs="方正仿宋_GB2312"/>
          <w:color w:val="000000"/>
          <w:sz w:val="32"/>
          <w:szCs w:val="32"/>
        </w:rPr>
        <w:t>铸魂育人强根基，就业服务拓渠道</w:t>
      </w:r>
    </w:p>
    <w:p w14:paraId="7FF8B5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思政筑基就业赋能。坚持把党的创新理论武装放在首位，深入学习贯彻党的二十届四中全会精神，将党的最新理论成果融入教育教学各环节，推动思政元素深度融入专业教学，推广“三进”典型经验，依托各类平台强化宣传，营造机械工业教育高质量发展氛围。同时统筹推进就业创业工作，科学规划“访企拓岗”行动，优化线上联合双选会、探索线下巡回招聘会，集聚成员高校资源，促进高校毕业生更高质量充分就业，同步扎实做好换届筹备相关工作。</w:t>
      </w:r>
    </w:p>
    <w:p w14:paraId="43B01B6E">
      <w:pPr>
        <w:keepNext w:val="0"/>
        <w:keepLines w:val="0"/>
        <w:pageBreakBefore w:val="0"/>
        <w:kinsoku/>
        <w:wordWrap/>
        <w:overflowPunct/>
        <w:topLinePunct w:val="0"/>
        <w:autoSpaceDE/>
        <w:autoSpaceDN/>
        <w:bidi w:val="0"/>
        <w:spacing w:line="460" w:lineRule="exact"/>
        <w:ind w:firstLine="6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具体举措：</w:t>
      </w:r>
    </w:p>
    <w:p w14:paraId="785FD557">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00" w:firstLineChars="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思政教育深度融入。高校思想政治工作分会召开思想政治工作研讨会，围绕宣传思想、意识形态、党建及思政教育开展经验交流。时间：3月下旬；35专业委员会在教学研讨中设置思政专题，提炼推广“三进”典型经验；技工教育分会</w:t>
      </w:r>
      <w:r>
        <w:rPr>
          <w:rFonts w:hint="default" w:ascii="方正仿宋_GB2312" w:hAnsi="方正仿宋_GB2312" w:eastAsia="方正仿宋_GB2312" w:cs="方正仿宋_GB2312"/>
          <w:color w:val="000000"/>
          <w:kern w:val="0"/>
          <w:sz w:val="32"/>
          <w:szCs w:val="32"/>
          <w:lang w:val="en-US" w:eastAsia="zh-CN" w:bidi="ar"/>
        </w:rPr>
        <w:t>开展“劳模进校园”“工匠面对面”等主题教育活动</w:t>
      </w:r>
      <w:r>
        <w:rPr>
          <w:rFonts w:hint="eastAsia" w:ascii="方正仿宋_GB2312" w:hAnsi="方正仿宋_GB2312" w:eastAsia="方正仿宋_GB2312" w:cs="方正仿宋_GB2312"/>
          <w:color w:val="000000"/>
          <w:kern w:val="0"/>
          <w:sz w:val="32"/>
          <w:szCs w:val="32"/>
          <w:lang w:val="en-US" w:eastAsia="zh-CN" w:bidi="ar"/>
        </w:rPr>
        <w:t>。时间：全年</w:t>
      </w:r>
    </w:p>
    <w:p w14:paraId="12D52320">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rightChars="0" w:firstLine="600" w:firstLineChars="0"/>
        <w:jc w:val="left"/>
        <w:textAlignment w:val="auto"/>
        <w:rPr>
          <w:rFonts w:hint="default"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就业创业服务精准落地。院校就业创业工作委员会办好2026年度理事长会议，同步启动理事会换届筹备工作。时间：5月下旬；科学规划“访企拓岗”行动路线和走访方案，分区域对接机械行业龙头企业；优化线上联合双选会流程，</w:t>
      </w:r>
      <w:r>
        <w:rPr>
          <w:rFonts w:hint="eastAsia" w:ascii="方正仿宋_GB2312" w:hAnsi="方正仿宋_GB2312" w:eastAsia="方正仿宋_GB2312" w:cs="方正仿宋_GB2312"/>
          <w:sz w:val="32"/>
          <w:szCs w:val="32"/>
          <w:lang w:val="en-US" w:eastAsia="zh-CN"/>
        </w:rPr>
        <w:t>在办好线上联合双选会的同时，积极探索实施线下联合巡回招聘会</w:t>
      </w:r>
      <w:r>
        <w:rPr>
          <w:rFonts w:hint="eastAsia" w:ascii="方正仿宋_GB2312" w:hAnsi="方正仿宋_GB2312" w:eastAsia="方正仿宋_GB2312" w:cs="方正仿宋_GB2312"/>
          <w:color w:val="000000"/>
          <w:kern w:val="0"/>
          <w:sz w:val="32"/>
          <w:szCs w:val="32"/>
          <w:lang w:val="en-US" w:eastAsia="zh-CN" w:bidi="ar"/>
        </w:rPr>
        <w:t>，促进高校毕业生精准就业。时间：3月底前</w:t>
      </w:r>
    </w:p>
    <w:p w14:paraId="0DAC7C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3"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三、</w:t>
      </w:r>
      <w:r>
        <w:rPr>
          <w:rFonts w:hint="eastAsia" w:ascii="方正仿宋_GB2312" w:hAnsi="方正仿宋_GB2312" w:eastAsia="方正仿宋_GB2312" w:cs="方正仿宋_GB2312"/>
          <w:color w:val="000000"/>
          <w:sz w:val="32"/>
          <w:szCs w:val="32"/>
        </w:rPr>
        <w:t>品牌建设提质效，组织优化增活力</w:t>
      </w:r>
    </w:p>
    <w:p w14:paraId="16A1BD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品牌提效组织焕新。以提质增效为导向，打造高水平教学研讨、学术交流、技能竞赛与师资培训体系，精心举办第九届全国大学生焊接创新大赛等大学生竞赛，开展行业专题交流会，强化技能竞赛与师资培训，积极组织团体标准推广与编制，推动教育教学与产业需求精准衔接。统筹推进分支机构换届优化，动态调整专业委员会结构并吸纳青年骨干与行业企业代表，稳妥完成相关机构换届、更名及委员增补工作，优化内部协作与沟通机制，健全规范高效运行体系，全面增强协会组织活力、创新力与服务水平。</w:t>
      </w:r>
    </w:p>
    <w:p w14:paraId="17AE51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sz w:val="32"/>
          <w:szCs w:val="32"/>
        </w:rPr>
        <w:t>具体举措：</w:t>
      </w:r>
    </w:p>
    <w:p w14:paraId="0BE593AF">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00" w:firstLineChars="0"/>
        <w:jc w:val="left"/>
        <w:textAlignment w:val="auto"/>
        <w:rPr>
          <w:rFonts w:hint="default"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特色品牌活动打造。35个专业委员会的焊接技术与工程专委会举办第九届全国大学生焊接创新大赛，同期召开行业专题交流会。时间：5月上旬；智能制造工程专委会办好2026中国大学生机械工程创新创意大赛，扩大参赛高校规模，提升获奖作品实践性；</w:t>
      </w:r>
      <w:r>
        <w:rPr>
          <w:rFonts w:hint="eastAsia" w:ascii="方正仿宋_GB2312" w:hAnsi="方正仿宋_GB2312" w:eastAsia="方正仿宋_GB2312" w:cs="方正仿宋_GB2312"/>
          <w:color w:val="000000"/>
          <w:kern w:val="0"/>
          <w:sz w:val="32"/>
          <w:szCs w:val="32"/>
          <w:highlight w:val="none"/>
          <w:lang w:val="en-US" w:eastAsia="zh-CN" w:bidi="ar"/>
        </w:rPr>
        <w:t>各专业委员会通过主办或联合主办、协办等多种形式，至少举办1场高水平教学研讨会或学术交流会，打造领域内特色活动品牌。时间：全年</w:t>
      </w:r>
    </w:p>
    <w:p w14:paraId="78E29909">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rightChars="0" w:firstLine="600" w:firstLineChars="0"/>
        <w:textAlignment w:val="auto"/>
        <w:outlineLvl w:val="1"/>
        <w:rPr>
          <w:rFonts w:hint="eastAsia" w:ascii="方正仿宋_GB2312" w:hAnsi="方正仿宋_GB2312" w:eastAsia="方正仿宋_GB2312" w:cs="方正仿宋_GB2312"/>
          <w:b w:val="0"/>
          <w:bCs w:val="0"/>
          <w:color w:val="000000"/>
          <w:kern w:val="0"/>
          <w:sz w:val="32"/>
          <w:szCs w:val="32"/>
          <w:lang w:val="en-US" w:eastAsia="zh-CN" w:bidi="ar"/>
        </w:rPr>
      </w:pPr>
      <w:r>
        <w:rPr>
          <w:rFonts w:hint="eastAsia" w:ascii="方正仿宋_GB2312" w:hAnsi="方正仿宋_GB2312" w:eastAsia="方正仿宋_GB2312" w:cs="方正仿宋_GB2312"/>
          <w:b w:val="0"/>
          <w:bCs w:val="0"/>
          <w:color w:val="000000"/>
          <w:kern w:val="0"/>
          <w:sz w:val="32"/>
          <w:szCs w:val="32"/>
          <w:lang w:val="en-US" w:eastAsia="zh-CN" w:bidi="ar"/>
        </w:rPr>
        <w:t>组织体系优化升级。行政管理工作委员会组织好年会，加强委员会自身建设与作风锤炼，践行 “勤实信行” 要求，凝聚管理合力，保障学校 “十五五” 规划顺利开局。时间：6月底前；职业教育分会稳妥完成换届、更名工作。时间：7月下旬；技工教育分会第九届理事会换届工作依据总会部署，制定换届方案，优化内设协作组，完善沟通机制，提升组织运行效能，确保依法依规、平稳有序完成换届。时间：4月下旬。</w:t>
      </w:r>
    </w:p>
    <w:p w14:paraId="543DAE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643"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四、</w:t>
      </w:r>
      <w:r>
        <w:rPr>
          <w:rFonts w:hint="eastAsia" w:ascii="方正仿宋_GB2312" w:hAnsi="方正仿宋_GB2312" w:eastAsia="方正仿宋_GB2312" w:cs="方正仿宋_GB2312"/>
          <w:color w:val="000000"/>
          <w:sz w:val="32"/>
          <w:szCs w:val="32"/>
        </w:rPr>
        <w:t>资源建设赋改革，领域拓展促开放</w:t>
      </w:r>
    </w:p>
    <w:p w14:paraId="15B7A5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紧扣产业与教学改革需求，启动中国机械工业教育协会“十五五”普通高等教育规划教材（第一批）立项项目申报；筹建新能源汽车工程、智慧水利等专委会，填补产业服务空白。组织赴德国、瑞士、西班牙开展高端制造人才培养与实训基地建设考察交流，推动国际标准引进与资源共建。深化与教育部教指委、行业组织及龙头企业的合作，推动产教融合、校企合作向纵深发展。</w:t>
      </w:r>
    </w:p>
    <w:p w14:paraId="1703C4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sz w:val="32"/>
          <w:szCs w:val="32"/>
        </w:rPr>
        <w:t>具体举措：</w:t>
      </w:r>
    </w:p>
    <w:p w14:paraId="655E93DC">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00" w:firstLineChars="0"/>
        <w:jc w:val="left"/>
        <w:textAlignment w:val="auto"/>
        <w:rPr>
          <w:rFonts w:hint="eastAsia" w:ascii="方正仿宋_GB2312" w:hAnsi="方正仿宋_GB2312" w:eastAsia="方正仿宋_GB2312" w:cs="方正仿宋_GB2312"/>
          <w:b w:val="0"/>
          <w:bCs w:val="0"/>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教材与数字资源建设。</w:t>
      </w:r>
      <w:r>
        <w:rPr>
          <w:rFonts w:hint="eastAsia" w:ascii="方正仿宋_GB2312" w:hAnsi="方正仿宋_GB2312" w:eastAsia="方正仿宋_GB2312" w:cs="方正仿宋_GB2312"/>
          <w:b w:val="0"/>
          <w:bCs w:val="0"/>
          <w:color w:val="000000"/>
          <w:kern w:val="0"/>
          <w:sz w:val="32"/>
          <w:szCs w:val="32"/>
          <w:lang w:val="en-US" w:eastAsia="zh-CN" w:bidi="ar"/>
        </w:rPr>
        <w:t>35个专业委员会启动第一批中国机械工业教育协会“十五五”普通高等教育规划教材立项项目申报，重点开展战略新兴领域、未来产业领域教材的前瞻性规划，同时探索数字教材及AI技术在教材中的应用。时间：全年</w:t>
      </w:r>
    </w:p>
    <w:p w14:paraId="2723E804">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00" w:firstLineChars="0"/>
        <w:jc w:val="left"/>
        <w:textAlignment w:val="auto"/>
        <w:rPr>
          <w:rFonts w:hint="default" w:ascii="方正仿宋_GB2312" w:hAnsi="方正仿宋_GB2312" w:eastAsia="方正仿宋_GB2312" w:cs="方正仿宋_GB2312"/>
          <w:b w:val="0"/>
          <w:bCs w:val="0"/>
          <w:color w:val="000000"/>
          <w:kern w:val="0"/>
          <w:sz w:val="32"/>
          <w:szCs w:val="32"/>
          <w:lang w:val="en-US" w:eastAsia="zh-CN" w:bidi="ar"/>
        </w:rPr>
      </w:pPr>
      <w:r>
        <w:rPr>
          <w:rFonts w:hint="eastAsia" w:ascii="方正仿宋_GB2312" w:hAnsi="方正仿宋_GB2312" w:eastAsia="方正仿宋_GB2312" w:cs="方正仿宋_GB2312"/>
          <w:b w:val="0"/>
          <w:bCs w:val="0"/>
          <w:color w:val="000000"/>
          <w:kern w:val="0"/>
          <w:sz w:val="32"/>
          <w:szCs w:val="32"/>
          <w:lang w:val="en-US" w:eastAsia="zh-CN" w:bidi="ar"/>
        </w:rPr>
        <w:t>专委会领域拓展。紧跟产业发展趋势，在35个专委会基础上，选择头部院校牵头，筹建新能源汽车工程、智慧水利专委会，委员覆盖高校、企业、科研院所，搭建具有权威性的新的行业交流平台。时间：全年。根据产业和经济发展需要，组建若干职业教育专业委员会。时间：10月底前</w:t>
      </w:r>
    </w:p>
    <w:p w14:paraId="4E2DD450">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rightChars="0" w:firstLine="600" w:firstLineChars="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服务领域与国际合作拓展。</w:t>
      </w:r>
      <w:r>
        <w:rPr>
          <w:rFonts w:hint="eastAsia" w:ascii="方正仿宋_GB2312" w:hAnsi="方正仿宋_GB2312" w:eastAsia="方正仿宋_GB2312" w:cs="方正仿宋_GB2312"/>
          <w:b w:val="0"/>
          <w:bCs w:val="0"/>
          <w:color w:val="000000"/>
          <w:kern w:val="0"/>
          <w:sz w:val="32"/>
          <w:szCs w:val="32"/>
          <w:lang w:val="en-US" w:eastAsia="zh-CN" w:bidi="ar"/>
        </w:rPr>
        <w:t>产教科融合工作委员会组织赴德、瑞士、西班牙开展高端制造人才培养与实训基地建设考察交流。时间：9月；正式成立中欧智造产教协同创新共同</w:t>
      </w:r>
      <w:r>
        <w:rPr>
          <w:rFonts w:hint="eastAsia" w:ascii="方正仿宋_GB2312" w:hAnsi="方正仿宋_GB2312" w:eastAsia="方正仿宋_GB2312" w:cs="方正仿宋_GB2312"/>
          <w:b w:val="0"/>
          <w:bCs w:val="0"/>
          <w:color w:val="000000"/>
          <w:kern w:val="0"/>
          <w:sz w:val="32"/>
          <w:szCs w:val="32"/>
          <w:highlight w:val="none"/>
          <w:lang w:val="en-US" w:eastAsia="zh-CN" w:bidi="ar"/>
        </w:rPr>
        <w:t>体。时间：6</w:t>
      </w:r>
      <w:r>
        <w:rPr>
          <w:rFonts w:hint="eastAsia" w:ascii="方正仿宋_GB2312" w:hAnsi="方正仿宋_GB2312" w:eastAsia="方正仿宋_GB2312" w:cs="方正仿宋_GB2312"/>
          <w:b w:val="0"/>
          <w:bCs w:val="0"/>
          <w:color w:val="000000"/>
          <w:kern w:val="0"/>
          <w:sz w:val="32"/>
          <w:szCs w:val="32"/>
          <w:lang w:val="en-US" w:eastAsia="zh-CN" w:bidi="ar"/>
        </w:rPr>
        <w:t>月中旬</w:t>
      </w:r>
    </w:p>
    <w:p w14:paraId="419238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3"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五、</w:t>
      </w:r>
      <w:r>
        <w:rPr>
          <w:rFonts w:hint="eastAsia" w:ascii="方正仿宋_GB2312" w:hAnsi="方正仿宋_GB2312" w:eastAsia="方正仿宋_GB2312" w:cs="方正仿宋_GB2312"/>
          <w:color w:val="000000"/>
          <w:sz w:val="32"/>
          <w:szCs w:val="32"/>
        </w:rPr>
        <w:t>专项工作抓落实，教培融合提素养</w:t>
      </w:r>
    </w:p>
    <w:p w14:paraId="661884A0">
      <w:pPr>
        <w:pStyle w:val="15"/>
        <w:keepNext w:val="0"/>
        <w:keepLines w:val="0"/>
        <w:pageBreakBefore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专项落地教培融合。高标准推进分支机构工作，上半年开展</w:t>
      </w:r>
      <w:bookmarkStart w:id="2" w:name="OLE_LINK1"/>
      <w:r>
        <w:rPr>
          <w:rFonts w:hint="eastAsia" w:ascii="方正仿宋_GB2312" w:hAnsi="方正仿宋_GB2312" w:eastAsia="方正仿宋_GB2312" w:cs="方正仿宋_GB2312"/>
          <w:color w:val="000000"/>
          <w:kern w:val="0"/>
          <w:sz w:val="32"/>
          <w:szCs w:val="32"/>
          <w:lang w:val="en-US" w:eastAsia="zh-CN" w:bidi="ar"/>
        </w:rPr>
        <w:t>2026年机械行业职业教育教学成果</w:t>
      </w:r>
      <w:bookmarkEnd w:id="2"/>
      <w:r>
        <w:rPr>
          <w:rFonts w:hint="eastAsia" w:ascii="方正仿宋_GB2312" w:hAnsi="方正仿宋_GB2312" w:eastAsia="方正仿宋_GB2312" w:cs="方正仿宋_GB2312"/>
          <w:color w:val="000000"/>
          <w:kern w:val="0"/>
          <w:sz w:val="32"/>
          <w:szCs w:val="32"/>
          <w:lang w:val="en-US" w:eastAsia="zh-CN" w:bidi="ar"/>
        </w:rPr>
        <w:t>评价工作，提高向教育部推荐成果层次水平；聚焦技工教育提质，组织好人社部国家二类赛第三届全国装备制造行业新技术应用技能竞赛加工中心操作工赛项，举办全国技工院校工学一体化师资培训，锻造高素质双师队伍；同时聚焦焊接领域人才需求，系统化开展各类培训，计划举办国际焊接工程师、焊工等系列培训班，视招生情况开展焊接相关专项班及交流会，强化行业技能人才供给。</w:t>
      </w:r>
    </w:p>
    <w:p w14:paraId="0E6D53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具体举措：</w:t>
      </w:r>
    </w:p>
    <w:p w14:paraId="1CB038F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640" w:firstLineChars="200"/>
        <w:jc w:val="left"/>
        <w:textAlignment w:val="auto"/>
        <w:rPr>
          <w:rFonts w:hint="default"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高等教育专项推进。高等教育分会在兰州理工大学举办高等教育分会年会，统筹推进高校分类特色发展。时间：8月。</w:t>
      </w:r>
    </w:p>
    <w:p w14:paraId="63ECF38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rightChars="0" w:firstLine="640" w:firstLineChars="200"/>
        <w:jc w:val="left"/>
        <w:textAlignment w:val="auto"/>
        <w:rPr>
          <w:rFonts w:hint="default"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职业教育与技能培训。职业教育分会、技工教育分会开展2026年机械行业职业教育教学成果评价，提升向教育部推荐成果质量；时间：5月底前；技工教育分会</w:t>
      </w:r>
      <w:r>
        <w:rPr>
          <w:rFonts w:hint="default" w:ascii="方正仿宋_GB2312" w:hAnsi="方正仿宋_GB2312" w:eastAsia="方正仿宋_GB2312" w:cs="方正仿宋_GB2312"/>
          <w:color w:val="000000"/>
          <w:kern w:val="0"/>
          <w:sz w:val="32"/>
          <w:szCs w:val="32"/>
          <w:lang w:val="en-US" w:eastAsia="zh-CN" w:bidi="ar"/>
        </w:rPr>
        <w:t>支持会员单位参加第48届世界技能大赛、第</w:t>
      </w:r>
      <w:r>
        <w:rPr>
          <w:rFonts w:hint="eastAsia" w:ascii="方正仿宋_GB2312" w:hAnsi="方正仿宋_GB2312" w:eastAsia="方正仿宋_GB2312" w:cs="方正仿宋_GB2312"/>
          <w:color w:val="000000"/>
          <w:kern w:val="0"/>
          <w:sz w:val="32"/>
          <w:szCs w:val="32"/>
          <w:lang w:val="en-US" w:eastAsia="zh-CN" w:bidi="ar"/>
        </w:rPr>
        <w:t>四</w:t>
      </w:r>
      <w:r>
        <w:rPr>
          <w:rFonts w:hint="default" w:ascii="方正仿宋_GB2312" w:hAnsi="方正仿宋_GB2312" w:eastAsia="方正仿宋_GB2312" w:cs="方正仿宋_GB2312"/>
          <w:color w:val="000000"/>
          <w:kern w:val="0"/>
          <w:sz w:val="32"/>
          <w:szCs w:val="32"/>
          <w:lang w:val="en-US" w:eastAsia="zh-CN" w:bidi="ar"/>
        </w:rPr>
        <w:t>届全国人工智能应用技术技能大赛</w:t>
      </w:r>
      <w:r>
        <w:rPr>
          <w:rFonts w:hint="eastAsia" w:ascii="方正仿宋_GB2312" w:hAnsi="方正仿宋_GB2312" w:eastAsia="方正仿宋_GB2312" w:cs="方正仿宋_GB2312"/>
          <w:color w:val="000000"/>
          <w:kern w:val="0"/>
          <w:sz w:val="32"/>
          <w:szCs w:val="32"/>
          <w:lang w:val="en-US" w:eastAsia="zh-CN" w:bidi="ar"/>
        </w:rPr>
        <w:t>和人社部国家二类赛“第三届全国装备制造行业新技术应用技能竞赛-加工中心操作工赛项”。时间：11月；举办全国技工院校工学一体化师资培训。时间：全年。</w:t>
      </w:r>
    </w:p>
    <w:p w14:paraId="5EBF4F7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640" w:firstLineChars="200"/>
        <w:jc w:val="left"/>
        <w:textAlignment w:val="auto"/>
        <w:rPr>
          <w:rFonts w:hint="default"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11. 职工教育分会全年计划举办国际焊接工程师培训班8期、焊工培训班20期，视招生情况开展焊接专项班10期及交流会5场。  数字人才培训研究基地重点开展面向机械行业企业中高层管理者，开设数字化转型领导力专题</w:t>
      </w:r>
      <w:r>
        <w:rPr>
          <w:rFonts w:hint="default" w:ascii="方正仿宋_GB2312" w:hAnsi="方正仿宋_GB2312" w:eastAsia="方正仿宋_GB2312" w:cs="方正仿宋_GB2312"/>
          <w:color w:val="000000"/>
          <w:kern w:val="0"/>
          <w:sz w:val="32"/>
          <w:szCs w:val="32"/>
          <w:lang w:val="en-US" w:eastAsia="zh-CN" w:bidi="ar"/>
        </w:rPr>
        <w:t>培训，内容涵盖数字化战略规划、智能制造落地路径、数据驱动决策等。每期2天，限额30人</w:t>
      </w:r>
      <w:r>
        <w:rPr>
          <w:rFonts w:hint="eastAsia" w:ascii="方正仿宋_GB2312" w:hAnsi="方正仿宋_GB2312" w:eastAsia="方正仿宋_GB2312" w:cs="方正仿宋_GB2312"/>
          <w:color w:val="000000"/>
          <w:kern w:val="0"/>
          <w:sz w:val="32"/>
          <w:szCs w:val="32"/>
          <w:lang w:val="en-US" w:eastAsia="zh-CN" w:bidi="ar"/>
        </w:rPr>
        <w:t>。时间：全年。</w:t>
      </w:r>
    </w:p>
    <w:p w14:paraId="318E803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640" w:firstLineChars="200"/>
        <w:jc w:val="left"/>
        <w:textAlignment w:val="auto"/>
        <w:rPr>
          <w:rFonts w:hint="default"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12. 职业教育分会围绕智能制造、工业互联网、人工智能等数字技术催生的新职业与新岗位，积极助力职业院校专业创新与数字化改造升级。时间：全年。</w:t>
      </w:r>
    </w:p>
    <w:p w14:paraId="0A11CB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3"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六、</w:t>
      </w:r>
      <w:r>
        <w:rPr>
          <w:rFonts w:hint="eastAsia" w:ascii="方正仿宋_GB2312" w:hAnsi="方正仿宋_GB2312" w:eastAsia="方正仿宋_GB2312" w:cs="方正仿宋_GB2312"/>
          <w:color w:val="000000"/>
          <w:sz w:val="32"/>
          <w:szCs w:val="32"/>
        </w:rPr>
        <w:t>融合发展筑生态，标准国际提竞争力</w:t>
      </w:r>
    </w:p>
    <w:p w14:paraId="0EF145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产教融合接轨国际。搭建多层次产教科融合平台，举办第二届智能制造 GLOCAL 技术创新峰会暨产教科融合工作委员会年会，联合龙头企业与骨干院校组建智能制造、新能源装备等专业联合体，共建课程、教材与实训基地，打造 “共研共建共享共用共赢”的校企合作生态。推进“标准化 + 专业”融合教学试点，牵头制定若干汽车类职业教育教学标准或指南，培训标准化师资并在若干院校建立稳定教学项目。实施 “国际工程师培养研究” 课题，形成专题报告、开发国际化课程模块，推动至少 1 项国际接轨能力认证试点，提升行业人才国际竞争力。</w:t>
      </w:r>
    </w:p>
    <w:p w14:paraId="17B738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sz w:val="32"/>
          <w:szCs w:val="32"/>
        </w:rPr>
        <w:t>具体举措：</w:t>
      </w:r>
    </w:p>
    <w:p w14:paraId="2A4252AB">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640" w:firstLineChars="200"/>
        <w:jc w:val="left"/>
        <w:textAlignment w:val="auto"/>
        <w:rPr>
          <w:rFonts w:hint="default"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产教科融合生态构建。产教科融合工作委员会举办第二届智能制造GLOCAL技术创新会议暨产教科融合工作委员会年会；联合龙头企业与骨干院校，组建智能制造、新能源装备等专业联盟，共建课程、共编教材、共享实训基地，打造“共研共建共享共用共赢”合作生态。时间：6月</w:t>
      </w:r>
    </w:p>
    <w:p w14:paraId="6A3497A8">
      <w:pPr>
        <w:keepNext w:val="0"/>
        <w:keepLines w:val="0"/>
        <w:pageBreakBefore w:val="0"/>
        <w:numPr>
          <w:ilvl w:val="0"/>
          <w:numId w:val="4"/>
        </w:numPr>
        <w:kinsoku/>
        <w:wordWrap/>
        <w:overflowPunct/>
        <w:topLinePunct w:val="0"/>
        <w:autoSpaceDE/>
        <w:autoSpaceDN/>
        <w:bidi w:val="0"/>
        <w:spacing w:line="46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bidi="ar"/>
        </w:rPr>
        <w:t>汽车人才培养基地</w:t>
      </w:r>
      <w:r>
        <w:rPr>
          <w:rFonts w:hint="eastAsia" w:ascii="方正仿宋_GB2312" w:hAnsi="方正仿宋_GB2312" w:eastAsia="方正仿宋_GB2312" w:cs="方正仿宋_GB2312"/>
          <w:sz w:val="32"/>
          <w:szCs w:val="32"/>
          <w:lang w:val="en-US" w:eastAsia="zh-CN"/>
        </w:rPr>
        <w:t>重点开发“智能制造”“氢能与燃料电池汽车”“汽车大数据分析”等前沿领域课程与实训模块。2026年新增不少于30门高质量课程，覆盖50所以上合作院校，课程满意度稳定在90%以上，持续增强人才培养的先进性与适应性。时间：全年。</w:t>
      </w:r>
    </w:p>
    <w:p w14:paraId="782B62A1">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rightChars="0"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标准建设与国际接轨。汽车人才培养基地牵头制定3项汽车职业教育教学标准或指南，在5所院校建立稳定教学项目；实施“国际工程师培养研究”课题，形成专题报告1份，开发国际化课程模块1个；推动1项国际接轨的能力认证试点落地。时间：全年。</w:t>
      </w:r>
    </w:p>
    <w:p w14:paraId="4B70384D">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rightChars="0" w:firstLine="640" w:firstLineChars="200"/>
        <w:jc w:val="left"/>
        <w:textAlignment w:val="auto"/>
        <w:rPr>
          <w:rFonts w:hint="default"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技工教育分会</w:t>
      </w:r>
      <w:r>
        <w:rPr>
          <w:rFonts w:hint="default" w:ascii="方正仿宋_GB2312" w:hAnsi="方正仿宋_GB2312" w:eastAsia="方正仿宋_GB2312" w:cs="方正仿宋_GB2312"/>
          <w:color w:val="000000"/>
          <w:kern w:val="0"/>
          <w:sz w:val="32"/>
          <w:szCs w:val="32"/>
          <w:lang w:val="en-US" w:eastAsia="zh-CN" w:bidi="ar"/>
        </w:rPr>
        <w:t>围绕机械工业数字化转型与“人工智能+”应用场景，联合企业与院校开展新职业、新专业论证，推动职业标准与专业目录动态优化，增强专业设置与产业发展的匹配度</w:t>
      </w:r>
      <w:r>
        <w:rPr>
          <w:rFonts w:hint="eastAsia" w:ascii="方正仿宋_GB2312" w:hAnsi="方正仿宋_GB2312" w:eastAsia="方正仿宋_GB2312" w:cs="方正仿宋_GB2312"/>
          <w:color w:val="000000"/>
          <w:kern w:val="0"/>
          <w:sz w:val="32"/>
          <w:szCs w:val="32"/>
          <w:lang w:val="en-US" w:eastAsia="zh-CN" w:bidi="ar"/>
        </w:rPr>
        <w:t>。</w:t>
      </w:r>
    </w:p>
    <w:p w14:paraId="2C184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3"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七、</w:t>
      </w:r>
      <w:r>
        <w:rPr>
          <w:rFonts w:hint="eastAsia" w:ascii="方正仿宋_GB2312" w:hAnsi="方正仿宋_GB2312" w:eastAsia="方正仿宋_GB2312" w:cs="方正仿宋_GB2312"/>
          <w:color w:val="000000"/>
          <w:sz w:val="32"/>
          <w:szCs w:val="32"/>
        </w:rPr>
        <w:t>自身建设固保障，规范运行促发展</w:t>
      </w:r>
    </w:p>
    <w:p w14:paraId="38613A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强基固本规范运营。立足新形势新需求全面加强协会自身建设，通过引进优秀人才与优质项目、完善组织机构和管理机制、强化创新激励，提升服务会员单位水平。坚持依法依章程开展工作，加强对分级机构的监督指导，确保协会规范运行、健康发展，切实落实行业教育高质量发展要求，为机械工业教育事业持续发展贡献更大力量。</w:t>
      </w:r>
    </w:p>
    <w:p w14:paraId="5E5DD1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sz w:val="32"/>
          <w:szCs w:val="32"/>
        </w:rPr>
        <w:t>具体举措：</w:t>
      </w:r>
    </w:p>
    <w:p w14:paraId="6AD8281F">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left"/>
        <w:textAlignment w:val="auto"/>
        <w:rPr>
          <w:rFonts w:hint="default"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秘书处认真开展调查研究，加强队伍建设，制定、完善规章制度，编制协会新闻发言人制度、开展调查研究制度、秘书长例会制度等。时间：全年。</w:t>
      </w:r>
    </w:p>
    <w:sectPr>
      <w:pgSz w:w="11906" w:h="16838"/>
      <w:pgMar w:top="1270" w:right="1310" w:bottom="1157" w:left="131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32">
      <wne:acd wne:acdName="acd0"/>
    </wne:keymap>
  </wne:keymaps>
  <wne:acds>
    <wne:acd wne:argValue="AQAAAAI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B16ED6B3-B80A-4243-ABA5-848C2EFBED4E}"/>
  </w:font>
  <w:font w:name="方正小标宋_GBK">
    <w:panose1 w:val="02000000000000000000"/>
    <w:charset w:val="86"/>
    <w:family w:val="auto"/>
    <w:pitch w:val="default"/>
    <w:sig w:usb0="A00002BF" w:usb1="38CF7CFA" w:usb2="00082016" w:usb3="00000000" w:csb0="00040001" w:csb1="00000000"/>
    <w:embedRegular r:id="rId2" w:fontKey="{0D16C279-3E5F-432F-8C1B-DDB301A7459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B408C"/>
    <w:multiLevelType w:val="singleLevel"/>
    <w:tmpl w:val="935B408C"/>
    <w:lvl w:ilvl="0" w:tentative="0">
      <w:start w:val="13"/>
      <w:numFmt w:val="decimal"/>
      <w:suff w:val="space"/>
      <w:lvlText w:val="%1."/>
      <w:lvlJc w:val="left"/>
    </w:lvl>
  </w:abstractNum>
  <w:abstractNum w:abstractNumId="1">
    <w:nsid w:val="D085A092"/>
    <w:multiLevelType w:val="multilevel"/>
    <w:tmpl w:val="D085A09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2">
    <w:nsid w:val="EF80438A"/>
    <w:multiLevelType w:val="singleLevel"/>
    <w:tmpl w:val="EF80438A"/>
    <w:lvl w:ilvl="0" w:tentative="0">
      <w:start w:val="9"/>
      <w:numFmt w:val="decimal"/>
      <w:suff w:val="space"/>
      <w:lvlText w:val="%1."/>
      <w:lvlJc w:val="left"/>
    </w:lvl>
  </w:abstractNum>
  <w:abstractNum w:abstractNumId="3">
    <w:nsid w:val="301D6D7A"/>
    <w:multiLevelType w:val="singleLevel"/>
    <w:tmpl w:val="301D6D7A"/>
    <w:lvl w:ilvl="0" w:tentative="0">
      <w:start w:val="1"/>
      <w:numFmt w:val="decimal"/>
      <w:suff w:val="space"/>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54611"/>
    <w:rsid w:val="0F4672D5"/>
    <w:rsid w:val="16F45869"/>
    <w:rsid w:val="18251A52"/>
    <w:rsid w:val="18F925CF"/>
    <w:rsid w:val="1A2E4BEE"/>
    <w:rsid w:val="25A3240C"/>
    <w:rsid w:val="272B2324"/>
    <w:rsid w:val="2A0960E8"/>
    <w:rsid w:val="2AC60E73"/>
    <w:rsid w:val="2B4E179D"/>
    <w:rsid w:val="2F810756"/>
    <w:rsid w:val="34247697"/>
    <w:rsid w:val="34B85CD0"/>
    <w:rsid w:val="373C7170"/>
    <w:rsid w:val="3814146F"/>
    <w:rsid w:val="4582269B"/>
    <w:rsid w:val="496B5F65"/>
    <w:rsid w:val="50B13185"/>
    <w:rsid w:val="5413281D"/>
    <w:rsid w:val="6031612D"/>
    <w:rsid w:val="61485712"/>
    <w:rsid w:val="64E75692"/>
    <w:rsid w:val="67832249"/>
    <w:rsid w:val="69FB056C"/>
    <w:rsid w:val="6FB22D40"/>
    <w:rsid w:val="71EE1BCA"/>
    <w:rsid w:val="73172F70"/>
    <w:rsid w:val="751524A3"/>
    <w:rsid w:val="77AF64E3"/>
    <w:rsid w:val="788A6608"/>
    <w:rsid w:val="79224F22"/>
    <w:rsid w:val="794F0342"/>
    <w:rsid w:val="7D051BF3"/>
    <w:rsid w:val="7F287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4"/>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character" w:styleId="13">
    <w:name w:val="Strong"/>
    <w:basedOn w:val="12"/>
    <w:qFormat/>
    <w:uiPriority w:val="0"/>
    <w:rPr>
      <w:b/>
    </w:rPr>
  </w:style>
  <w:style w:type="character" w:customStyle="1" w:styleId="14">
    <w:name w:val="标题 2 Char"/>
    <w:basedOn w:val="12"/>
    <w:link w:val="3"/>
    <w:autoRedefine/>
    <w:qFormat/>
    <w:uiPriority w:val="9"/>
    <w:rPr>
      <w:rFonts w:ascii="仿宋" w:hAnsi="仿宋" w:eastAsia="仿宋" w:cstheme="majorBidi"/>
      <w:b/>
      <w:bCs/>
      <w:kern w:val="2"/>
      <w:sz w:val="32"/>
      <w:szCs w:val="32"/>
    </w:rPr>
  </w:style>
  <w:style w:type="paragraph" w:customStyle="1" w:styleId="15">
    <w:name w:val="p0"/>
    <w:qFormat/>
    <w:uiPriority w:val="0"/>
    <w:pPr>
      <w:jc w:val="both"/>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3682</Words>
  <Characters>3732</Characters>
  <Lines>0</Lines>
  <Paragraphs>0</Paragraphs>
  <TotalTime>18</TotalTime>
  <ScaleCrop>false</ScaleCrop>
  <LinksUpToDate>false</LinksUpToDate>
  <CharactersWithSpaces>3752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2024-02-19T14:48:00Z</dcterms:created>
  <dc:creator>86158</dc:creator>
  <cp:lastModifiedBy>教育亚琴</cp:lastModifiedBy>
  <cp:lastPrinted>2026-06-28T10:09:45Z</cp:lastPrinted>
  <dcterms:modified xsi:type="dcterms:W3CDTF">2026-06-28T10:10:14Z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AE71AA40CA0B4519AFAD82F3F157039B_13</vt:lpwstr>
  </property>
  <property fmtid="{D5CDD505-2E9C-101B-9397-08002B2CF9AE}" pid="4" name="KSOTemplateDocerSaveRecord">
    <vt:lpwstr>eyJoZGlkIjoiMGI4MzRlYmQwOWIxMGNjM2Y2MjFkZjNjYzBlMTM3ZTEiLCJ1c2VySWQiOiI1NDI5MDY4NzAifQ==</vt:lpwstr>
  </property>
</Properties>
</file>