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90743">
      <w:pPr>
        <w:tabs>
          <w:tab w:val="left" w:pos="4680"/>
        </w:tabs>
        <w:spacing w:line="480" w:lineRule="exact"/>
        <w:jc w:val="left"/>
        <w:rPr>
          <w:rFonts w:hint="eastAsia" w:ascii="仿宋_GB2312" w:hAnsi="仿宋" w:eastAsia="仿宋_GB2312" w:cs="宋体-18030"/>
          <w:sz w:val="32"/>
          <w:szCs w:val="32"/>
          <w:lang w:val="en-US" w:eastAsia="zh-CN"/>
        </w:rPr>
      </w:pPr>
      <w:r>
        <w:rPr>
          <w:rFonts w:hint="eastAsia" w:ascii="仿宋_GB2312" w:hAnsi="仿宋" w:eastAsia="仿宋_GB2312" w:cs="宋体-18030"/>
          <w:sz w:val="32"/>
          <w:szCs w:val="32"/>
        </w:rPr>
        <w:t>附件</w:t>
      </w:r>
      <w:r>
        <w:rPr>
          <w:rFonts w:hint="eastAsia" w:ascii="仿宋_GB2312" w:hAnsi="仿宋" w:eastAsia="仿宋_GB2312" w:cs="宋体-18030"/>
          <w:sz w:val="32"/>
          <w:szCs w:val="32"/>
          <w:lang w:val="en-US" w:eastAsia="zh-CN"/>
        </w:rPr>
        <w:t>2</w:t>
      </w:r>
    </w:p>
    <w:p w14:paraId="0D7CAB42">
      <w:pPr>
        <w:tabs>
          <w:tab w:val="left" w:pos="4680"/>
        </w:tabs>
        <w:spacing w:line="480" w:lineRule="auto"/>
        <w:jc w:val="center"/>
        <w:rPr>
          <w:rFonts w:ascii="仿宋_GB2312" w:hAnsi="宋体" w:eastAsia="仿宋_GB2312" w:cs="宋体-18030"/>
          <w:bCs/>
          <w:sz w:val="44"/>
          <w:szCs w:val="44"/>
        </w:rPr>
      </w:pPr>
    </w:p>
    <w:p w14:paraId="2C262E65">
      <w:pPr>
        <w:tabs>
          <w:tab w:val="left" w:pos="4680"/>
        </w:tabs>
        <w:spacing w:line="480" w:lineRule="auto"/>
        <w:jc w:val="center"/>
        <w:rPr>
          <w:rFonts w:ascii="仿宋_GB2312" w:hAnsi="宋体" w:eastAsia="仿宋_GB2312" w:cs="宋体-18030"/>
          <w:b/>
          <w:sz w:val="36"/>
          <w:szCs w:val="36"/>
        </w:rPr>
      </w:pPr>
    </w:p>
    <w:p w14:paraId="584DA42B">
      <w:pPr>
        <w:jc w:val="center"/>
        <w:rPr>
          <w:sz w:val="36"/>
          <w:szCs w:val="36"/>
        </w:rPr>
      </w:pPr>
    </w:p>
    <w:p w14:paraId="37388176">
      <w:pPr>
        <w:spacing w:line="480" w:lineRule="auto"/>
        <w:jc w:val="center"/>
        <w:rPr>
          <w:rFonts w:hint="eastAsia" w:ascii="仿宋_GB2312" w:hAnsi="宋体" w:eastAsia="仿宋_GB2312" w:cs="宋体"/>
          <w:b/>
          <w:sz w:val="36"/>
          <w:szCs w:val="36"/>
          <w:lang w:val="en-AU"/>
        </w:rPr>
      </w:pPr>
      <w:r>
        <w:rPr>
          <w:rFonts w:hint="eastAsia" w:ascii="仿宋_GB2312" w:hAnsi="宋体" w:eastAsia="仿宋_GB2312" w:cs="宋体"/>
          <w:b/>
          <w:sz w:val="36"/>
          <w:szCs w:val="36"/>
          <w:lang w:val="en-AU"/>
        </w:rPr>
        <w:t>202</w:t>
      </w:r>
      <w:r>
        <w:rPr>
          <w:rFonts w:hint="eastAsia" w:ascii="仿宋_GB2312" w:hAnsi="宋体" w:eastAsia="仿宋_GB2312" w:cs="宋体"/>
          <w:b/>
          <w:sz w:val="36"/>
          <w:szCs w:val="36"/>
          <w:lang w:val="en-US" w:eastAsia="zh-CN"/>
        </w:rPr>
        <w:t>5</w:t>
      </w:r>
      <w:r>
        <w:rPr>
          <w:rFonts w:hint="eastAsia" w:ascii="仿宋_GB2312" w:hAnsi="宋体" w:eastAsia="仿宋_GB2312" w:cs="宋体"/>
          <w:b/>
          <w:sz w:val="36"/>
          <w:szCs w:val="36"/>
          <w:lang w:val="en-AU"/>
        </w:rPr>
        <w:t>年全国行业职业技能竞赛</w:t>
      </w:r>
    </w:p>
    <w:p w14:paraId="70EE08C1">
      <w:pPr>
        <w:spacing w:line="480" w:lineRule="auto"/>
        <w:jc w:val="center"/>
        <w:rPr>
          <w:rFonts w:hint="eastAsia" w:ascii="仿宋_GB2312" w:hAnsi="宋体" w:eastAsia="仿宋_GB2312" w:cs="宋体"/>
          <w:b/>
          <w:sz w:val="36"/>
          <w:szCs w:val="36"/>
          <w:lang w:val="en-AU"/>
        </w:rPr>
      </w:pPr>
      <w:bookmarkStart w:id="0" w:name="_Toc16570"/>
      <w:r>
        <w:rPr>
          <w:rFonts w:hint="eastAsia" w:ascii="仿宋_GB2312" w:hAnsi="宋体" w:eastAsia="仿宋_GB2312" w:cs="宋体"/>
          <w:b/>
          <w:sz w:val="36"/>
          <w:szCs w:val="36"/>
          <w:lang w:val="en-AU"/>
        </w:rPr>
        <w:t>——</w:t>
      </w:r>
      <w:r>
        <w:rPr>
          <w:rFonts w:hint="eastAsia" w:ascii="仿宋_GB2312" w:hAnsi="宋体" w:eastAsia="仿宋_GB2312" w:cs="宋体"/>
          <w:b/>
          <w:sz w:val="36"/>
          <w:szCs w:val="36"/>
          <w:lang w:val="en-US" w:eastAsia="zh-CN"/>
        </w:rPr>
        <w:t>第三届</w:t>
      </w:r>
      <w:r>
        <w:rPr>
          <w:rFonts w:hint="eastAsia" w:ascii="仿宋_GB2312" w:hAnsi="宋体" w:eastAsia="仿宋_GB2312" w:cs="宋体"/>
          <w:b/>
          <w:sz w:val="36"/>
          <w:szCs w:val="36"/>
          <w:lang w:val="en-AU"/>
        </w:rPr>
        <w:t>全国装备制造行业新技术应用技能竞赛</w:t>
      </w:r>
      <w:bookmarkEnd w:id="0"/>
    </w:p>
    <w:p w14:paraId="160E9FEE">
      <w:pPr>
        <w:tabs>
          <w:tab w:val="left" w:pos="4680"/>
        </w:tabs>
        <w:spacing w:line="480" w:lineRule="auto"/>
        <w:jc w:val="center"/>
        <w:rPr>
          <w:rFonts w:ascii="仿宋_GB2312" w:hAnsi="宋体" w:eastAsia="仿宋_GB2312" w:cs="宋体-18030"/>
          <w:b/>
          <w:sz w:val="36"/>
          <w:szCs w:val="36"/>
        </w:rPr>
      </w:pPr>
    </w:p>
    <w:p w14:paraId="41D0AC0C">
      <w:pPr>
        <w:pStyle w:val="2"/>
        <w:rPr>
          <w:rFonts w:ascii="仿宋_GB2312" w:hAnsi="宋体" w:eastAsia="仿宋_GB2312" w:cs="宋体-18030"/>
          <w:b/>
          <w:sz w:val="36"/>
          <w:szCs w:val="36"/>
        </w:rPr>
      </w:pPr>
    </w:p>
    <w:p w14:paraId="03E88995">
      <w:pPr>
        <w:rPr>
          <w:rFonts w:ascii="仿宋_GB2312" w:hAnsi="宋体" w:eastAsia="仿宋_GB2312" w:cs="宋体-18030"/>
          <w:b/>
          <w:sz w:val="36"/>
          <w:szCs w:val="36"/>
        </w:rPr>
      </w:pPr>
    </w:p>
    <w:p w14:paraId="47D4507E">
      <w:pPr>
        <w:pStyle w:val="2"/>
        <w:spacing w:after="0" w:line="480" w:lineRule="auto"/>
        <w:ind w:firstLine="210"/>
      </w:pPr>
    </w:p>
    <w:p w14:paraId="2B0D3C2A">
      <w:pPr>
        <w:spacing w:line="480" w:lineRule="auto"/>
        <w:jc w:val="center"/>
        <w:rPr>
          <w:rFonts w:hint="default" w:ascii="仿宋_GB2312" w:hAnsi="宋体" w:eastAsia="仿宋_GB2312" w:cs="宋体"/>
          <w:b/>
          <w:sz w:val="44"/>
          <w:szCs w:val="44"/>
          <w:lang w:val="en-US"/>
        </w:rPr>
      </w:pPr>
      <w:r>
        <w:rPr>
          <w:rFonts w:hint="eastAsia" w:ascii="仿宋_GB2312" w:hAnsi="宋体" w:eastAsia="仿宋_GB2312" w:cs="宋体"/>
          <w:b/>
          <w:sz w:val="44"/>
          <w:szCs w:val="44"/>
          <w:lang w:val="en-US" w:eastAsia="zh-CN"/>
        </w:rPr>
        <w:t>2025年全国多工序操作调整工(五轴)职业技能大赛暨中俄青年职业技能邀请赛竞赛规程</w:t>
      </w:r>
    </w:p>
    <w:p w14:paraId="278AA9C2">
      <w:pPr>
        <w:spacing w:line="480" w:lineRule="auto"/>
        <w:jc w:val="center"/>
        <w:rPr>
          <w:rFonts w:hint="eastAsia" w:ascii="仿宋_GB2312" w:hAnsi="宋体" w:eastAsia="仿宋_GB2312" w:cs="宋体"/>
          <w:b/>
          <w:sz w:val="44"/>
          <w:szCs w:val="44"/>
          <w:lang w:val="en-AU" w:eastAsia="zh-CN"/>
        </w:rPr>
      </w:pPr>
    </w:p>
    <w:p w14:paraId="6A84B8A2">
      <w:pPr>
        <w:spacing w:line="480" w:lineRule="auto"/>
        <w:jc w:val="center"/>
        <w:rPr>
          <w:rFonts w:ascii="仿宋_GB2312" w:hAnsi="宋体" w:eastAsia="仿宋_GB2312" w:cs="宋体"/>
          <w:b/>
          <w:sz w:val="44"/>
          <w:szCs w:val="44"/>
          <w:lang w:val="en-AU"/>
        </w:rPr>
      </w:pPr>
      <w:r>
        <w:rPr>
          <w:rFonts w:hint="eastAsia" w:ascii="仿宋_GB2312" w:hAnsi="宋体" w:eastAsia="仿宋_GB2312" w:cs="宋体"/>
          <w:b/>
          <w:sz w:val="44"/>
          <w:szCs w:val="44"/>
          <w:lang w:val="en-AU"/>
        </w:rPr>
        <w:tab/>
      </w:r>
    </w:p>
    <w:p w14:paraId="25065469">
      <w:pPr>
        <w:pStyle w:val="2"/>
        <w:spacing w:after="0" w:line="480" w:lineRule="auto"/>
        <w:ind w:firstLine="0" w:firstLineChars="0"/>
        <w:rPr>
          <w:lang w:val="en-AU"/>
        </w:rPr>
      </w:pPr>
    </w:p>
    <w:p w14:paraId="62F94C92">
      <w:pPr>
        <w:rPr>
          <w:lang w:val="en-AU"/>
        </w:rPr>
      </w:pPr>
    </w:p>
    <w:p w14:paraId="55A8223D">
      <w:pPr>
        <w:rPr>
          <w:lang w:val="en-AU"/>
        </w:rPr>
      </w:pPr>
    </w:p>
    <w:p w14:paraId="43CA008F">
      <w:pPr>
        <w:spacing w:line="480" w:lineRule="auto"/>
        <w:jc w:val="center"/>
        <w:rPr>
          <w:rFonts w:ascii="仿宋_GB2312" w:hAnsi="LinTimes" w:eastAsia="仿宋_GB2312" w:cs="LinTimes"/>
          <w:bCs/>
          <w:sz w:val="28"/>
          <w:szCs w:val="28"/>
          <w:lang w:val="en-AU"/>
        </w:rPr>
      </w:pPr>
    </w:p>
    <w:p w14:paraId="67E15362">
      <w:pPr>
        <w:pStyle w:val="2"/>
        <w:ind w:firstLine="210"/>
        <w:rPr>
          <w:lang w:val="en-AU"/>
        </w:rPr>
      </w:pPr>
    </w:p>
    <w:p w14:paraId="6B44A320">
      <w:pPr>
        <w:jc w:val="center"/>
        <w:rPr>
          <w:sz w:val="36"/>
          <w:szCs w:val="36"/>
          <w:lang w:val="en-AU"/>
        </w:rPr>
      </w:pPr>
      <w:r>
        <w:rPr>
          <w:rFonts w:hint="eastAsia"/>
          <w:sz w:val="36"/>
          <w:szCs w:val="36"/>
          <w:lang w:val="en-AU"/>
        </w:rPr>
        <w:t>组委会技术委员会</w:t>
      </w:r>
    </w:p>
    <w:p w14:paraId="01DF43CD">
      <w:pPr>
        <w:jc w:val="center"/>
        <w:rPr>
          <w:sz w:val="36"/>
          <w:szCs w:val="36"/>
          <w:lang w:val="en-AU"/>
        </w:rPr>
        <w:sectPr>
          <w:headerReference r:id="rId4" w:type="first"/>
          <w:footerReference r:id="rId7" w:type="first"/>
          <w:headerReference r:id="rId3" w:type="default"/>
          <w:footerReference r:id="rId5" w:type="default"/>
          <w:footerReference r:id="rId6" w:type="even"/>
          <w:pgSz w:w="11906" w:h="16838"/>
          <w:pgMar w:top="1701" w:right="1525" w:bottom="1701" w:left="1525" w:header="851" w:footer="992" w:gutter="0"/>
          <w:cols w:space="720" w:num="1"/>
          <w:titlePg/>
          <w:docGrid w:type="lines" w:linePitch="312" w:charSpace="0"/>
        </w:sectPr>
      </w:pPr>
      <w:r>
        <w:rPr>
          <w:rFonts w:hint="eastAsia"/>
          <w:sz w:val="36"/>
          <w:szCs w:val="36"/>
          <w:lang w:val="en-AU"/>
        </w:rPr>
        <w:t>202</w:t>
      </w:r>
      <w:r>
        <w:rPr>
          <w:rFonts w:hint="eastAsia"/>
          <w:sz w:val="36"/>
          <w:szCs w:val="36"/>
          <w:lang w:val="en-US" w:eastAsia="zh-CN"/>
        </w:rPr>
        <w:t>5</w:t>
      </w:r>
      <w:r>
        <w:rPr>
          <w:rFonts w:hint="eastAsia"/>
          <w:sz w:val="36"/>
          <w:szCs w:val="36"/>
          <w:lang w:val="en-AU"/>
        </w:rPr>
        <w:t>年</w:t>
      </w:r>
      <w:r>
        <w:rPr>
          <w:rFonts w:hint="eastAsia"/>
          <w:sz w:val="36"/>
          <w:szCs w:val="36"/>
          <w:lang w:val="en-US" w:eastAsia="zh-CN"/>
        </w:rPr>
        <w:t>10</w:t>
      </w:r>
      <w:r>
        <w:rPr>
          <w:rFonts w:hint="eastAsia"/>
          <w:sz w:val="36"/>
          <w:szCs w:val="36"/>
          <w:lang w:val="en-AU"/>
        </w:rPr>
        <w:t>月</w:t>
      </w:r>
    </w:p>
    <w:p w14:paraId="66EE6D96">
      <w:pPr>
        <w:jc w:val="center"/>
        <w:rPr>
          <w:b/>
          <w:bCs/>
          <w:sz w:val="32"/>
          <w:szCs w:val="32"/>
        </w:rPr>
      </w:pPr>
      <w:bookmarkStart w:id="1" w:name="_Toc18391"/>
      <w:r>
        <w:rPr>
          <w:rFonts w:ascii="宋体" w:hAnsi="宋体" w:eastAsia="宋体"/>
          <w:b/>
          <w:bCs/>
          <w:sz w:val="32"/>
          <w:szCs w:val="32"/>
        </w:rPr>
        <w:t>目录</w:t>
      </w:r>
    </w:p>
    <w:p w14:paraId="11CD0269">
      <w:pPr>
        <w:pStyle w:val="11"/>
        <w:tabs>
          <w:tab w:val="right" w:leader="dot" w:pos="8640"/>
        </w:tabs>
      </w:pPr>
      <w:r>
        <w:fldChar w:fldCharType="begin"/>
      </w:r>
      <w:r>
        <w:instrText xml:space="preserve">TOC \o "1-3" \h \u </w:instrText>
      </w:r>
      <w:r>
        <w:fldChar w:fldCharType="separate"/>
      </w:r>
      <w:r>
        <w:fldChar w:fldCharType="begin"/>
      </w:r>
      <w:r>
        <w:instrText xml:space="preserve"> HYPERLINK \l _Toc8008 </w:instrText>
      </w:r>
      <w:r>
        <w:fldChar w:fldCharType="separate"/>
      </w:r>
      <w:r>
        <w:rPr>
          <w:rFonts w:hint="eastAsia" w:ascii="仿宋" w:hAnsi="仿宋" w:eastAsia="仿宋" w:cs="仿宋"/>
          <w:bCs/>
          <w:szCs w:val="30"/>
        </w:rPr>
        <w:t>一、赛项描述</w:t>
      </w:r>
      <w:r>
        <w:tab/>
      </w:r>
      <w:r>
        <w:fldChar w:fldCharType="begin"/>
      </w:r>
      <w:r>
        <w:instrText xml:space="preserve"> PAGEREF _Toc8008 \h </w:instrText>
      </w:r>
      <w:r>
        <w:fldChar w:fldCharType="separate"/>
      </w:r>
      <w:r>
        <w:t>4</w:t>
      </w:r>
      <w:r>
        <w:fldChar w:fldCharType="end"/>
      </w:r>
      <w:r>
        <w:fldChar w:fldCharType="end"/>
      </w:r>
    </w:p>
    <w:p w14:paraId="2DDC7B01">
      <w:pPr>
        <w:pStyle w:val="12"/>
        <w:tabs>
          <w:tab w:val="right" w:leader="dot" w:pos="8640"/>
        </w:tabs>
      </w:pPr>
      <w:r>
        <w:fldChar w:fldCharType="begin"/>
      </w:r>
      <w:r>
        <w:instrText xml:space="preserve"> HYPERLINK \l _Toc27366 </w:instrText>
      </w:r>
      <w:r>
        <w:fldChar w:fldCharType="separate"/>
      </w:r>
      <w:r>
        <w:rPr>
          <w:rFonts w:hint="eastAsia" w:ascii="仿宋" w:hAnsi="仿宋" w:eastAsia="仿宋" w:cs="仿宋"/>
          <w:bCs/>
          <w:szCs w:val="30"/>
        </w:rPr>
        <w:t>（一）赛项名称</w:t>
      </w:r>
      <w:r>
        <w:tab/>
      </w:r>
      <w:r>
        <w:fldChar w:fldCharType="begin"/>
      </w:r>
      <w:r>
        <w:instrText xml:space="preserve"> PAGEREF _Toc27366 \h </w:instrText>
      </w:r>
      <w:r>
        <w:fldChar w:fldCharType="separate"/>
      </w:r>
      <w:r>
        <w:t>4</w:t>
      </w:r>
      <w:r>
        <w:fldChar w:fldCharType="end"/>
      </w:r>
      <w:r>
        <w:fldChar w:fldCharType="end"/>
      </w:r>
    </w:p>
    <w:p w14:paraId="0457E863">
      <w:pPr>
        <w:pStyle w:val="12"/>
        <w:tabs>
          <w:tab w:val="right" w:leader="dot" w:pos="8640"/>
        </w:tabs>
      </w:pPr>
      <w:r>
        <w:fldChar w:fldCharType="begin"/>
      </w:r>
      <w:r>
        <w:instrText xml:space="preserve"> HYPERLINK \l _Toc20300 </w:instrText>
      </w:r>
      <w:r>
        <w:fldChar w:fldCharType="separate"/>
      </w:r>
      <w:r>
        <w:rPr>
          <w:rFonts w:hint="eastAsia" w:ascii="仿宋" w:hAnsi="仿宋" w:eastAsia="仿宋" w:cs="仿宋"/>
          <w:bCs/>
          <w:szCs w:val="30"/>
        </w:rPr>
        <w:t>（二）竞赛组别</w:t>
      </w:r>
      <w:r>
        <w:tab/>
      </w:r>
      <w:r>
        <w:fldChar w:fldCharType="begin"/>
      </w:r>
      <w:r>
        <w:instrText xml:space="preserve"> PAGEREF _Toc20300 \h </w:instrText>
      </w:r>
      <w:r>
        <w:fldChar w:fldCharType="separate"/>
      </w:r>
      <w:r>
        <w:t>4</w:t>
      </w:r>
      <w:r>
        <w:fldChar w:fldCharType="end"/>
      </w:r>
      <w:r>
        <w:fldChar w:fldCharType="end"/>
      </w:r>
    </w:p>
    <w:p w14:paraId="2392DD8F">
      <w:pPr>
        <w:pStyle w:val="12"/>
        <w:tabs>
          <w:tab w:val="right" w:leader="dot" w:pos="8640"/>
        </w:tabs>
      </w:pPr>
      <w:r>
        <w:fldChar w:fldCharType="begin"/>
      </w:r>
      <w:r>
        <w:instrText xml:space="preserve"> HYPERLINK \l _Toc18889 </w:instrText>
      </w:r>
      <w:r>
        <w:fldChar w:fldCharType="separate"/>
      </w:r>
      <w:r>
        <w:rPr>
          <w:rFonts w:hint="eastAsia" w:ascii="仿宋" w:hAnsi="仿宋" w:eastAsia="仿宋" w:cs="仿宋"/>
          <w:bCs/>
          <w:szCs w:val="30"/>
        </w:rPr>
        <w:t>（三）项目基本描述</w:t>
      </w:r>
      <w:r>
        <w:tab/>
      </w:r>
      <w:r>
        <w:fldChar w:fldCharType="begin"/>
      </w:r>
      <w:r>
        <w:instrText xml:space="preserve"> PAGEREF _Toc18889 \h </w:instrText>
      </w:r>
      <w:r>
        <w:fldChar w:fldCharType="separate"/>
      </w:r>
      <w:r>
        <w:t>4</w:t>
      </w:r>
      <w:r>
        <w:fldChar w:fldCharType="end"/>
      </w:r>
      <w:r>
        <w:fldChar w:fldCharType="end"/>
      </w:r>
    </w:p>
    <w:p w14:paraId="4237924A">
      <w:pPr>
        <w:pStyle w:val="12"/>
        <w:tabs>
          <w:tab w:val="right" w:leader="dot" w:pos="8640"/>
        </w:tabs>
      </w:pPr>
      <w:r>
        <w:fldChar w:fldCharType="begin"/>
      </w:r>
      <w:r>
        <w:instrText xml:space="preserve"> HYPERLINK \l _Toc11000 </w:instrText>
      </w:r>
      <w:r>
        <w:fldChar w:fldCharType="separate"/>
      </w:r>
      <w:r>
        <w:rPr>
          <w:rFonts w:hint="eastAsia" w:ascii="仿宋" w:hAnsi="仿宋" w:eastAsia="仿宋" w:cs="仿宋"/>
          <w:szCs w:val="30"/>
        </w:rPr>
        <w:t>（四） 技术能力要求</w:t>
      </w:r>
      <w:r>
        <w:tab/>
      </w:r>
      <w:r>
        <w:fldChar w:fldCharType="begin"/>
      </w:r>
      <w:r>
        <w:instrText xml:space="preserve"> PAGEREF _Toc11000 \h </w:instrText>
      </w:r>
      <w:r>
        <w:fldChar w:fldCharType="separate"/>
      </w:r>
      <w:r>
        <w:t>4</w:t>
      </w:r>
      <w:r>
        <w:fldChar w:fldCharType="end"/>
      </w:r>
      <w:r>
        <w:fldChar w:fldCharType="end"/>
      </w:r>
    </w:p>
    <w:p w14:paraId="1D8CB295">
      <w:pPr>
        <w:pStyle w:val="11"/>
        <w:tabs>
          <w:tab w:val="right" w:leader="dot" w:pos="8640"/>
        </w:tabs>
      </w:pPr>
      <w:r>
        <w:fldChar w:fldCharType="begin"/>
      </w:r>
      <w:r>
        <w:instrText xml:space="preserve"> HYPERLINK \l _Toc32361 </w:instrText>
      </w:r>
      <w:r>
        <w:fldChar w:fldCharType="separate"/>
      </w:r>
      <w:r>
        <w:rPr>
          <w:rFonts w:hint="eastAsia" w:ascii="仿宋" w:hAnsi="仿宋" w:eastAsia="仿宋" w:cs="仿宋"/>
          <w:bCs/>
          <w:szCs w:val="30"/>
        </w:rPr>
        <w:t>二、竞赛题目与评判标准</w:t>
      </w:r>
      <w:r>
        <w:tab/>
      </w:r>
      <w:r>
        <w:fldChar w:fldCharType="begin"/>
      </w:r>
      <w:r>
        <w:instrText xml:space="preserve"> PAGEREF _Toc32361 \h </w:instrText>
      </w:r>
      <w:r>
        <w:fldChar w:fldCharType="separate"/>
      </w:r>
      <w:r>
        <w:t>5</w:t>
      </w:r>
      <w:r>
        <w:fldChar w:fldCharType="end"/>
      </w:r>
      <w:r>
        <w:fldChar w:fldCharType="end"/>
      </w:r>
    </w:p>
    <w:p w14:paraId="4984F059">
      <w:pPr>
        <w:pStyle w:val="12"/>
        <w:tabs>
          <w:tab w:val="right" w:leader="dot" w:pos="8640"/>
        </w:tabs>
      </w:pPr>
      <w:r>
        <w:fldChar w:fldCharType="begin"/>
      </w:r>
      <w:r>
        <w:instrText xml:space="preserve"> HYPERLINK \l _Toc9289 </w:instrText>
      </w:r>
      <w:r>
        <w:fldChar w:fldCharType="separate"/>
      </w:r>
      <w:r>
        <w:rPr>
          <w:rFonts w:hint="eastAsia" w:ascii="仿宋" w:hAnsi="仿宋" w:eastAsia="仿宋" w:cs="仿宋"/>
          <w:szCs w:val="30"/>
        </w:rPr>
        <w:t>（一）竞赛形式及命题标准</w:t>
      </w:r>
      <w:r>
        <w:tab/>
      </w:r>
      <w:r>
        <w:fldChar w:fldCharType="begin"/>
      </w:r>
      <w:r>
        <w:instrText xml:space="preserve"> PAGEREF _Toc9289 \h </w:instrText>
      </w:r>
      <w:r>
        <w:fldChar w:fldCharType="separate"/>
      </w:r>
      <w:r>
        <w:t>5</w:t>
      </w:r>
      <w:r>
        <w:fldChar w:fldCharType="end"/>
      </w:r>
      <w:r>
        <w:fldChar w:fldCharType="end"/>
      </w:r>
    </w:p>
    <w:p w14:paraId="4AD05518">
      <w:pPr>
        <w:pStyle w:val="8"/>
        <w:tabs>
          <w:tab w:val="right" w:leader="dot" w:pos="8640"/>
        </w:tabs>
      </w:pPr>
      <w:r>
        <w:fldChar w:fldCharType="begin"/>
      </w:r>
      <w:r>
        <w:instrText xml:space="preserve"> HYPERLINK \l _Toc643 </w:instrText>
      </w:r>
      <w:r>
        <w:fldChar w:fldCharType="separate"/>
      </w:r>
      <w:r>
        <w:rPr>
          <w:rFonts w:hint="eastAsia" w:ascii="仿宋" w:hAnsi="仿宋" w:eastAsia="仿宋" w:cs="仿宋"/>
          <w:szCs w:val="30"/>
        </w:rPr>
        <w:t>1．竞赛形式</w:t>
      </w:r>
      <w:r>
        <w:tab/>
      </w:r>
      <w:r>
        <w:fldChar w:fldCharType="begin"/>
      </w:r>
      <w:r>
        <w:instrText xml:space="preserve"> PAGEREF _Toc643 \h </w:instrText>
      </w:r>
      <w:r>
        <w:fldChar w:fldCharType="separate"/>
      </w:r>
      <w:r>
        <w:t>5</w:t>
      </w:r>
      <w:r>
        <w:fldChar w:fldCharType="end"/>
      </w:r>
      <w:r>
        <w:fldChar w:fldCharType="end"/>
      </w:r>
    </w:p>
    <w:p w14:paraId="5A1DEB00">
      <w:pPr>
        <w:pStyle w:val="8"/>
        <w:tabs>
          <w:tab w:val="right" w:leader="dot" w:pos="8640"/>
        </w:tabs>
      </w:pPr>
      <w:r>
        <w:fldChar w:fldCharType="begin"/>
      </w:r>
      <w:r>
        <w:instrText xml:space="preserve"> HYPERLINK \l _Toc9969 </w:instrText>
      </w:r>
      <w:r>
        <w:fldChar w:fldCharType="separate"/>
      </w:r>
      <w:r>
        <w:rPr>
          <w:rFonts w:hint="eastAsia" w:ascii="仿宋" w:hAnsi="仿宋" w:eastAsia="仿宋" w:cs="仿宋"/>
          <w:szCs w:val="30"/>
        </w:rPr>
        <w:t>2．命题标准</w:t>
      </w:r>
      <w:bookmarkStart w:id="132" w:name="_GoBack"/>
      <w:bookmarkEnd w:id="132"/>
      <w:r>
        <w:tab/>
      </w:r>
      <w:r>
        <w:fldChar w:fldCharType="begin"/>
      </w:r>
      <w:r>
        <w:instrText xml:space="preserve"> PAGEREF _Toc9969 \h </w:instrText>
      </w:r>
      <w:r>
        <w:fldChar w:fldCharType="separate"/>
      </w:r>
      <w:r>
        <w:t>6</w:t>
      </w:r>
      <w:r>
        <w:fldChar w:fldCharType="end"/>
      </w:r>
      <w:r>
        <w:fldChar w:fldCharType="end"/>
      </w:r>
    </w:p>
    <w:p w14:paraId="317EFB1D">
      <w:pPr>
        <w:pStyle w:val="8"/>
        <w:tabs>
          <w:tab w:val="right" w:leader="dot" w:pos="8640"/>
        </w:tabs>
      </w:pPr>
      <w:r>
        <w:fldChar w:fldCharType="begin"/>
      </w:r>
      <w:r>
        <w:instrText xml:space="preserve"> HYPERLINK \l _Toc12356 </w:instrText>
      </w:r>
      <w:r>
        <w:fldChar w:fldCharType="separate"/>
      </w:r>
      <w:r>
        <w:rPr>
          <w:rFonts w:hint="eastAsia" w:ascii="仿宋" w:hAnsi="仿宋" w:eastAsia="仿宋" w:cs="仿宋"/>
          <w:szCs w:val="30"/>
        </w:rPr>
        <w:t>3．各组别命题要求</w:t>
      </w:r>
      <w:r>
        <w:tab/>
      </w:r>
      <w:r>
        <w:fldChar w:fldCharType="begin"/>
      </w:r>
      <w:r>
        <w:instrText xml:space="preserve"> PAGEREF _Toc12356 \h </w:instrText>
      </w:r>
      <w:r>
        <w:fldChar w:fldCharType="separate"/>
      </w:r>
      <w:r>
        <w:t>6</w:t>
      </w:r>
      <w:r>
        <w:fldChar w:fldCharType="end"/>
      </w:r>
      <w:r>
        <w:fldChar w:fldCharType="end"/>
      </w:r>
    </w:p>
    <w:p w14:paraId="37A49D9A">
      <w:pPr>
        <w:pStyle w:val="8"/>
        <w:tabs>
          <w:tab w:val="right" w:leader="dot" w:pos="8640"/>
        </w:tabs>
      </w:pPr>
      <w:r>
        <w:fldChar w:fldCharType="begin"/>
      </w:r>
      <w:r>
        <w:instrText xml:space="preserve"> HYPERLINK \l _Toc21673 </w:instrText>
      </w:r>
      <w:r>
        <w:fldChar w:fldCharType="separate"/>
      </w:r>
      <w:r>
        <w:rPr>
          <w:rFonts w:hint="eastAsia" w:ascii="仿宋" w:hAnsi="仿宋" w:eastAsia="仿宋" w:cs="仿宋"/>
          <w:szCs w:val="30"/>
        </w:rPr>
        <w:t>4．命题流程</w:t>
      </w:r>
      <w:r>
        <w:tab/>
      </w:r>
      <w:r>
        <w:fldChar w:fldCharType="begin"/>
      </w:r>
      <w:r>
        <w:instrText xml:space="preserve"> PAGEREF _Toc21673 \h </w:instrText>
      </w:r>
      <w:r>
        <w:fldChar w:fldCharType="separate"/>
      </w:r>
      <w:r>
        <w:t>6</w:t>
      </w:r>
      <w:r>
        <w:fldChar w:fldCharType="end"/>
      </w:r>
      <w:r>
        <w:fldChar w:fldCharType="end"/>
      </w:r>
    </w:p>
    <w:p w14:paraId="4D5DBD35">
      <w:pPr>
        <w:pStyle w:val="8"/>
        <w:tabs>
          <w:tab w:val="right" w:leader="dot" w:pos="8640"/>
        </w:tabs>
      </w:pPr>
      <w:r>
        <w:fldChar w:fldCharType="begin"/>
      </w:r>
      <w:r>
        <w:instrText xml:space="preserve"> HYPERLINK \l _Toc31183 </w:instrText>
      </w:r>
      <w:r>
        <w:fldChar w:fldCharType="separate"/>
      </w:r>
      <w:r>
        <w:rPr>
          <w:rFonts w:hint="eastAsia" w:ascii="仿宋" w:hAnsi="仿宋" w:eastAsia="仿宋" w:cs="仿宋"/>
          <w:szCs w:val="30"/>
        </w:rPr>
        <w:t>5．最终赛题产生的方式</w:t>
      </w:r>
      <w:r>
        <w:tab/>
      </w:r>
      <w:r>
        <w:fldChar w:fldCharType="begin"/>
      </w:r>
      <w:r>
        <w:instrText xml:space="preserve"> PAGEREF _Toc31183 \h </w:instrText>
      </w:r>
      <w:r>
        <w:fldChar w:fldCharType="separate"/>
      </w:r>
      <w:r>
        <w:t>6</w:t>
      </w:r>
      <w:r>
        <w:fldChar w:fldCharType="end"/>
      </w:r>
      <w:r>
        <w:fldChar w:fldCharType="end"/>
      </w:r>
    </w:p>
    <w:p w14:paraId="0128B42E">
      <w:pPr>
        <w:pStyle w:val="12"/>
        <w:tabs>
          <w:tab w:val="right" w:leader="dot" w:pos="8640"/>
        </w:tabs>
      </w:pPr>
      <w:r>
        <w:fldChar w:fldCharType="begin"/>
      </w:r>
      <w:r>
        <w:instrText xml:space="preserve"> HYPERLINK \l _Toc6413 </w:instrText>
      </w:r>
      <w:r>
        <w:fldChar w:fldCharType="separate"/>
      </w:r>
      <w:r>
        <w:rPr>
          <w:rFonts w:hint="eastAsia" w:ascii="仿宋" w:hAnsi="仿宋" w:eastAsia="仿宋" w:cs="仿宋"/>
          <w:bCs/>
          <w:szCs w:val="30"/>
        </w:rPr>
        <w:t>（二）命题内容及比赛时间与分值</w:t>
      </w:r>
      <w:r>
        <w:tab/>
      </w:r>
      <w:r>
        <w:fldChar w:fldCharType="begin"/>
      </w:r>
      <w:r>
        <w:instrText xml:space="preserve"> PAGEREF _Toc6413 \h </w:instrText>
      </w:r>
      <w:r>
        <w:fldChar w:fldCharType="separate"/>
      </w:r>
      <w:r>
        <w:t>6</w:t>
      </w:r>
      <w:r>
        <w:fldChar w:fldCharType="end"/>
      </w:r>
      <w:r>
        <w:fldChar w:fldCharType="end"/>
      </w:r>
    </w:p>
    <w:p w14:paraId="6CFD9578">
      <w:pPr>
        <w:pStyle w:val="8"/>
        <w:tabs>
          <w:tab w:val="right" w:leader="dot" w:pos="8640"/>
        </w:tabs>
      </w:pPr>
      <w:r>
        <w:fldChar w:fldCharType="begin"/>
      </w:r>
      <w:r>
        <w:instrText xml:space="preserve"> HYPERLINK \l _Toc32309 </w:instrText>
      </w:r>
      <w:r>
        <w:fldChar w:fldCharType="separate"/>
      </w:r>
      <w:r>
        <w:rPr>
          <w:rFonts w:hint="eastAsia" w:ascii="仿宋" w:hAnsi="仿宋" w:eastAsia="仿宋" w:cs="仿宋"/>
          <w:szCs w:val="30"/>
        </w:rPr>
        <w:t>1．命题内容</w:t>
      </w:r>
      <w:r>
        <w:tab/>
      </w:r>
      <w:r>
        <w:fldChar w:fldCharType="begin"/>
      </w:r>
      <w:r>
        <w:instrText xml:space="preserve"> PAGEREF _Toc32309 \h </w:instrText>
      </w:r>
      <w:r>
        <w:fldChar w:fldCharType="separate"/>
      </w:r>
      <w:r>
        <w:t>6</w:t>
      </w:r>
      <w:r>
        <w:fldChar w:fldCharType="end"/>
      </w:r>
      <w:r>
        <w:fldChar w:fldCharType="end"/>
      </w:r>
    </w:p>
    <w:p w14:paraId="0919D744">
      <w:pPr>
        <w:pStyle w:val="8"/>
        <w:tabs>
          <w:tab w:val="right" w:leader="dot" w:pos="8640"/>
        </w:tabs>
      </w:pPr>
      <w:r>
        <w:fldChar w:fldCharType="begin"/>
      </w:r>
      <w:r>
        <w:instrText xml:space="preserve"> HYPERLINK \l _Toc31044 </w:instrText>
      </w:r>
      <w:r>
        <w:fldChar w:fldCharType="separate"/>
      </w:r>
      <w:r>
        <w:rPr>
          <w:rFonts w:hint="eastAsia" w:ascii="仿宋" w:hAnsi="仿宋" w:eastAsia="仿宋" w:cs="仿宋"/>
          <w:szCs w:val="30"/>
          <w:highlight w:val="none"/>
        </w:rPr>
        <w:t>2．命题时间与分值</w:t>
      </w:r>
      <w:r>
        <w:tab/>
      </w:r>
      <w:r>
        <w:fldChar w:fldCharType="begin"/>
      </w:r>
      <w:r>
        <w:instrText xml:space="preserve"> PAGEREF _Toc31044 \h </w:instrText>
      </w:r>
      <w:r>
        <w:fldChar w:fldCharType="separate"/>
      </w:r>
      <w:r>
        <w:t>7</w:t>
      </w:r>
      <w:r>
        <w:fldChar w:fldCharType="end"/>
      </w:r>
      <w:r>
        <w:fldChar w:fldCharType="end"/>
      </w:r>
    </w:p>
    <w:p w14:paraId="3720E396">
      <w:pPr>
        <w:pStyle w:val="12"/>
        <w:tabs>
          <w:tab w:val="right" w:leader="dot" w:pos="8640"/>
        </w:tabs>
      </w:pPr>
      <w:r>
        <w:fldChar w:fldCharType="begin"/>
      </w:r>
      <w:r>
        <w:instrText xml:space="preserve"> HYPERLINK \l _Toc28402 </w:instrText>
      </w:r>
      <w:r>
        <w:fldChar w:fldCharType="separate"/>
      </w:r>
      <w:r>
        <w:rPr>
          <w:rFonts w:hint="eastAsia" w:ascii="仿宋" w:hAnsi="仿宋" w:eastAsia="仿宋" w:cs="仿宋"/>
          <w:szCs w:val="30"/>
        </w:rPr>
        <w:t>（三）评判方式及方法</w:t>
      </w:r>
      <w:r>
        <w:tab/>
      </w:r>
      <w:r>
        <w:fldChar w:fldCharType="begin"/>
      </w:r>
      <w:r>
        <w:instrText xml:space="preserve"> PAGEREF _Toc28402 \h </w:instrText>
      </w:r>
      <w:r>
        <w:fldChar w:fldCharType="separate"/>
      </w:r>
      <w:r>
        <w:t>8</w:t>
      </w:r>
      <w:r>
        <w:fldChar w:fldCharType="end"/>
      </w:r>
      <w:r>
        <w:fldChar w:fldCharType="end"/>
      </w:r>
    </w:p>
    <w:p w14:paraId="149A3799">
      <w:pPr>
        <w:pStyle w:val="8"/>
        <w:tabs>
          <w:tab w:val="right" w:leader="dot" w:pos="8640"/>
        </w:tabs>
      </w:pPr>
      <w:r>
        <w:fldChar w:fldCharType="begin"/>
      </w:r>
      <w:r>
        <w:instrText xml:space="preserve"> HYPERLINK \l _Toc26119 </w:instrText>
      </w:r>
      <w:r>
        <w:fldChar w:fldCharType="separate"/>
      </w:r>
      <w:r>
        <w:rPr>
          <w:rFonts w:hint="eastAsia" w:ascii="仿宋" w:hAnsi="仿宋" w:eastAsia="仿宋" w:cs="仿宋"/>
          <w:szCs w:val="30"/>
        </w:rPr>
        <w:t>1．评判流程</w:t>
      </w:r>
      <w:r>
        <w:tab/>
      </w:r>
      <w:r>
        <w:fldChar w:fldCharType="begin"/>
      </w:r>
      <w:r>
        <w:instrText xml:space="preserve"> PAGEREF _Toc26119 \h </w:instrText>
      </w:r>
      <w:r>
        <w:fldChar w:fldCharType="separate"/>
      </w:r>
      <w:r>
        <w:t>8</w:t>
      </w:r>
      <w:r>
        <w:fldChar w:fldCharType="end"/>
      </w:r>
      <w:r>
        <w:fldChar w:fldCharType="end"/>
      </w:r>
    </w:p>
    <w:p w14:paraId="0E22459C">
      <w:pPr>
        <w:pStyle w:val="8"/>
        <w:tabs>
          <w:tab w:val="right" w:leader="dot" w:pos="8640"/>
        </w:tabs>
      </w:pPr>
      <w:r>
        <w:fldChar w:fldCharType="begin"/>
      </w:r>
      <w:r>
        <w:instrText xml:space="preserve"> HYPERLINK \l _Toc4703 </w:instrText>
      </w:r>
      <w:r>
        <w:fldChar w:fldCharType="separate"/>
      </w:r>
      <w:r>
        <w:rPr>
          <w:rFonts w:hint="eastAsia" w:ascii="仿宋" w:hAnsi="仿宋" w:eastAsia="仿宋" w:cs="仿宋"/>
          <w:szCs w:val="30"/>
        </w:rPr>
        <w:t>2．评判方法</w:t>
      </w:r>
      <w:r>
        <w:tab/>
      </w:r>
      <w:r>
        <w:fldChar w:fldCharType="begin"/>
      </w:r>
      <w:r>
        <w:instrText xml:space="preserve"> PAGEREF _Toc4703 \h </w:instrText>
      </w:r>
      <w:r>
        <w:fldChar w:fldCharType="separate"/>
      </w:r>
      <w:r>
        <w:t>9</w:t>
      </w:r>
      <w:r>
        <w:fldChar w:fldCharType="end"/>
      </w:r>
      <w:r>
        <w:fldChar w:fldCharType="end"/>
      </w:r>
    </w:p>
    <w:p w14:paraId="21F2CB7E">
      <w:pPr>
        <w:pStyle w:val="8"/>
        <w:tabs>
          <w:tab w:val="right" w:leader="dot" w:pos="8640"/>
        </w:tabs>
      </w:pPr>
      <w:r>
        <w:fldChar w:fldCharType="begin"/>
      </w:r>
      <w:r>
        <w:instrText xml:space="preserve"> HYPERLINK \l _Toc19139 </w:instrText>
      </w:r>
      <w:r>
        <w:fldChar w:fldCharType="separate"/>
      </w:r>
      <w:r>
        <w:rPr>
          <w:rFonts w:hint="eastAsia" w:ascii="仿宋" w:hAnsi="仿宋" w:eastAsia="仿宋" w:cs="仿宋"/>
          <w:szCs w:val="30"/>
        </w:rPr>
        <w:t>3．成绩复核</w:t>
      </w:r>
      <w:r>
        <w:tab/>
      </w:r>
      <w:r>
        <w:fldChar w:fldCharType="begin"/>
      </w:r>
      <w:r>
        <w:instrText xml:space="preserve"> PAGEREF _Toc19139 \h </w:instrText>
      </w:r>
      <w:r>
        <w:fldChar w:fldCharType="separate"/>
      </w:r>
      <w:r>
        <w:t>9</w:t>
      </w:r>
      <w:r>
        <w:fldChar w:fldCharType="end"/>
      </w:r>
      <w:r>
        <w:fldChar w:fldCharType="end"/>
      </w:r>
    </w:p>
    <w:p w14:paraId="5DD4B894">
      <w:pPr>
        <w:pStyle w:val="8"/>
        <w:tabs>
          <w:tab w:val="right" w:leader="dot" w:pos="8640"/>
        </w:tabs>
      </w:pPr>
      <w:r>
        <w:fldChar w:fldCharType="begin"/>
      </w:r>
      <w:r>
        <w:instrText xml:space="preserve"> HYPERLINK \l _Toc21187 </w:instrText>
      </w:r>
      <w:r>
        <w:fldChar w:fldCharType="separate"/>
      </w:r>
      <w:r>
        <w:rPr>
          <w:rFonts w:hint="eastAsia" w:ascii="仿宋" w:hAnsi="仿宋" w:eastAsia="仿宋" w:cs="仿宋"/>
          <w:szCs w:val="30"/>
        </w:rPr>
        <w:t>4．最终成绩</w:t>
      </w:r>
      <w:r>
        <w:tab/>
      </w:r>
      <w:r>
        <w:fldChar w:fldCharType="begin"/>
      </w:r>
      <w:r>
        <w:instrText xml:space="preserve"> PAGEREF _Toc21187 \h </w:instrText>
      </w:r>
      <w:r>
        <w:fldChar w:fldCharType="separate"/>
      </w:r>
      <w:r>
        <w:t>10</w:t>
      </w:r>
      <w:r>
        <w:fldChar w:fldCharType="end"/>
      </w:r>
      <w:r>
        <w:fldChar w:fldCharType="end"/>
      </w:r>
    </w:p>
    <w:p w14:paraId="03326615">
      <w:pPr>
        <w:pStyle w:val="8"/>
        <w:tabs>
          <w:tab w:val="right" w:leader="dot" w:pos="8640"/>
        </w:tabs>
      </w:pPr>
      <w:r>
        <w:fldChar w:fldCharType="begin"/>
      </w:r>
      <w:r>
        <w:instrText xml:space="preserve"> HYPERLINK \l _Toc10986 </w:instrText>
      </w:r>
      <w:r>
        <w:fldChar w:fldCharType="separate"/>
      </w:r>
      <w:r>
        <w:rPr>
          <w:rFonts w:hint="eastAsia" w:ascii="仿宋" w:hAnsi="仿宋" w:eastAsia="仿宋" w:cs="仿宋"/>
          <w:szCs w:val="30"/>
        </w:rPr>
        <w:t>5．成绩排序和奖项设定</w:t>
      </w:r>
      <w:r>
        <w:tab/>
      </w:r>
      <w:r>
        <w:fldChar w:fldCharType="begin"/>
      </w:r>
      <w:r>
        <w:instrText xml:space="preserve"> PAGEREF _Toc10986 \h </w:instrText>
      </w:r>
      <w:r>
        <w:fldChar w:fldCharType="separate"/>
      </w:r>
      <w:r>
        <w:t>10</w:t>
      </w:r>
      <w:r>
        <w:fldChar w:fldCharType="end"/>
      </w:r>
      <w:r>
        <w:fldChar w:fldCharType="end"/>
      </w:r>
    </w:p>
    <w:p w14:paraId="21622ECE">
      <w:pPr>
        <w:pStyle w:val="11"/>
        <w:tabs>
          <w:tab w:val="right" w:leader="dot" w:pos="8640"/>
        </w:tabs>
      </w:pPr>
      <w:r>
        <w:fldChar w:fldCharType="begin"/>
      </w:r>
      <w:r>
        <w:instrText xml:space="preserve"> HYPERLINK \l _Toc1773 </w:instrText>
      </w:r>
      <w:r>
        <w:fldChar w:fldCharType="separate"/>
      </w:r>
      <w:r>
        <w:rPr>
          <w:rFonts w:hint="eastAsia" w:ascii="仿宋" w:hAnsi="仿宋" w:eastAsia="仿宋" w:cs="仿宋"/>
          <w:bCs/>
          <w:szCs w:val="30"/>
        </w:rPr>
        <w:t>三、竞赛细则</w:t>
      </w:r>
      <w:r>
        <w:tab/>
      </w:r>
      <w:r>
        <w:fldChar w:fldCharType="begin"/>
      </w:r>
      <w:r>
        <w:instrText xml:space="preserve"> PAGEREF _Toc1773 \h </w:instrText>
      </w:r>
      <w:r>
        <w:fldChar w:fldCharType="separate"/>
      </w:r>
      <w:r>
        <w:t>10</w:t>
      </w:r>
      <w:r>
        <w:fldChar w:fldCharType="end"/>
      </w:r>
      <w:r>
        <w:fldChar w:fldCharType="end"/>
      </w:r>
    </w:p>
    <w:p w14:paraId="5143E812">
      <w:pPr>
        <w:pStyle w:val="12"/>
        <w:tabs>
          <w:tab w:val="right" w:leader="dot" w:pos="8640"/>
        </w:tabs>
      </w:pPr>
      <w:r>
        <w:fldChar w:fldCharType="begin"/>
      </w:r>
      <w:r>
        <w:instrText xml:space="preserve"> HYPERLINK \l _Toc26290 </w:instrText>
      </w:r>
      <w:r>
        <w:fldChar w:fldCharType="separate"/>
      </w:r>
      <w:r>
        <w:rPr>
          <w:rFonts w:hint="eastAsia" w:ascii="仿宋" w:hAnsi="仿宋" w:eastAsia="仿宋" w:cs="仿宋"/>
          <w:szCs w:val="30"/>
        </w:rPr>
        <w:t>（一）场次安排</w:t>
      </w:r>
      <w:r>
        <w:tab/>
      </w:r>
      <w:r>
        <w:fldChar w:fldCharType="begin"/>
      </w:r>
      <w:r>
        <w:instrText xml:space="preserve"> PAGEREF _Toc26290 \h </w:instrText>
      </w:r>
      <w:r>
        <w:fldChar w:fldCharType="separate"/>
      </w:r>
      <w:r>
        <w:t>10</w:t>
      </w:r>
      <w:r>
        <w:fldChar w:fldCharType="end"/>
      </w:r>
      <w:r>
        <w:fldChar w:fldCharType="end"/>
      </w:r>
    </w:p>
    <w:p w14:paraId="0D8F8F08">
      <w:pPr>
        <w:pStyle w:val="12"/>
        <w:tabs>
          <w:tab w:val="right" w:leader="dot" w:pos="8640"/>
        </w:tabs>
      </w:pPr>
      <w:r>
        <w:fldChar w:fldCharType="begin"/>
      </w:r>
      <w:r>
        <w:instrText xml:space="preserve"> HYPERLINK \l _Toc18541 </w:instrText>
      </w:r>
      <w:r>
        <w:fldChar w:fldCharType="separate"/>
      </w:r>
      <w:r>
        <w:rPr>
          <w:rFonts w:hint="eastAsia" w:ascii="仿宋" w:hAnsi="仿宋" w:eastAsia="仿宋" w:cs="仿宋"/>
          <w:szCs w:val="30"/>
        </w:rPr>
        <w:t>（二）工位抽签</w:t>
      </w:r>
      <w:r>
        <w:tab/>
      </w:r>
      <w:r>
        <w:fldChar w:fldCharType="begin"/>
      </w:r>
      <w:r>
        <w:instrText xml:space="preserve"> PAGEREF _Toc18541 \h </w:instrText>
      </w:r>
      <w:r>
        <w:fldChar w:fldCharType="separate"/>
      </w:r>
      <w:r>
        <w:t>10</w:t>
      </w:r>
      <w:r>
        <w:fldChar w:fldCharType="end"/>
      </w:r>
      <w:r>
        <w:fldChar w:fldCharType="end"/>
      </w:r>
    </w:p>
    <w:p w14:paraId="5E82B5B1">
      <w:pPr>
        <w:pStyle w:val="12"/>
        <w:tabs>
          <w:tab w:val="right" w:leader="dot" w:pos="8640"/>
        </w:tabs>
      </w:pPr>
      <w:r>
        <w:fldChar w:fldCharType="begin"/>
      </w:r>
      <w:r>
        <w:instrText xml:space="preserve"> HYPERLINK \l _Toc19145 </w:instrText>
      </w:r>
      <w:r>
        <w:fldChar w:fldCharType="separate"/>
      </w:r>
      <w:r>
        <w:rPr>
          <w:rFonts w:hint="eastAsia" w:ascii="仿宋" w:hAnsi="仿宋" w:eastAsia="仿宋" w:cs="仿宋"/>
          <w:szCs w:val="30"/>
        </w:rPr>
        <w:t>（三）竞赛日程</w:t>
      </w:r>
      <w:r>
        <w:tab/>
      </w:r>
      <w:r>
        <w:fldChar w:fldCharType="begin"/>
      </w:r>
      <w:r>
        <w:instrText xml:space="preserve"> PAGEREF _Toc19145 \h </w:instrText>
      </w:r>
      <w:r>
        <w:fldChar w:fldCharType="separate"/>
      </w:r>
      <w:r>
        <w:t>10</w:t>
      </w:r>
      <w:r>
        <w:fldChar w:fldCharType="end"/>
      </w:r>
      <w:r>
        <w:fldChar w:fldCharType="end"/>
      </w:r>
    </w:p>
    <w:p w14:paraId="2DFDB72F">
      <w:pPr>
        <w:pStyle w:val="12"/>
        <w:tabs>
          <w:tab w:val="right" w:leader="dot" w:pos="8640"/>
        </w:tabs>
      </w:pPr>
      <w:r>
        <w:fldChar w:fldCharType="begin"/>
      </w:r>
      <w:r>
        <w:instrText xml:space="preserve"> HYPERLINK \l _Toc3320 </w:instrText>
      </w:r>
      <w:r>
        <w:fldChar w:fldCharType="separate"/>
      </w:r>
      <w:r>
        <w:rPr>
          <w:rFonts w:hint="eastAsia" w:ascii="仿宋" w:hAnsi="仿宋" w:eastAsia="仿宋" w:cs="仿宋"/>
          <w:szCs w:val="30"/>
        </w:rPr>
        <w:t>（四）裁判员及相关技术赛务支持人员工作要求</w:t>
      </w:r>
      <w:r>
        <w:tab/>
      </w:r>
      <w:r>
        <w:fldChar w:fldCharType="begin"/>
      </w:r>
      <w:r>
        <w:instrText xml:space="preserve"> PAGEREF _Toc3320 \h </w:instrText>
      </w:r>
      <w:r>
        <w:fldChar w:fldCharType="separate"/>
      </w:r>
      <w:r>
        <w:t>12</w:t>
      </w:r>
      <w:r>
        <w:fldChar w:fldCharType="end"/>
      </w:r>
      <w:r>
        <w:fldChar w:fldCharType="end"/>
      </w:r>
    </w:p>
    <w:p w14:paraId="08EDEF69">
      <w:pPr>
        <w:pStyle w:val="8"/>
        <w:tabs>
          <w:tab w:val="right" w:leader="dot" w:pos="8640"/>
        </w:tabs>
      </w:pPr>
      <w:r>
        <w:fldChar w:fldCharType="begin"/>
      </w:r>
      <w:r>
        <w:instrText xml:space="preserve"> HYPERLINK \l _Toc27350 </w:instrText>
      </w:r>
      <w:r>
        <w:fldChar w:fldCharType="separate"/>
      </w:r>
      <w:r>
        <w:rPr>
          <w:rFonts w:hint="eastAsia" w:ascii="仿宋" w:hAnsi="仿宋" w:eastAsia="仿宋" w:cs="仿宋"/>
          <w:szCs w:val="30"/>
        </w:rPr>
        <w:t>1．裁判长</w:t>
      </w:r>
      <w:r>
        <w:tab/>
      </w:r>
      <w:r>
        <w:fldChar w:fldCharType="begin"/>
      </w:r>
      <w:r>
        <w:instrText xml:space="preserve"> PAGEREF _Toc27350 \h </w:instrText>
      </w:r>
      <w:r>
        <w:fldChar w:fldCharType="separate"/>
      </w:r>
      <w:r>
        <w:t>12</w:t>
      </w:r>
      <w:r>
        <w:fldChar w:fldCharType="end"/>
      </w:r>
      <w:r>
        <w:fldChar w:fldCharType="end"/>
      </w:r>
    </w:p>
    <w:p w14:paraId="73DE6AA2">
      <w:pPr>
        <w:pStyle w:val="8"/>
        <w:tabs>
          <w:tab w:val="right" w:leader="dot" w:pos="8640"/>
        </w:tabs>
      </w:pPr>
      <w:r>
        <w:fldChar w:fldCharType="begin"/>
      </w:r>
      <w:r>
        <w:instrText xml:space="preserve"> HYPERLINK \l _Toc9073 </w:instrText>
      </w:r>
      <w:r>
        <w:fldChar w:fldCharType="separate"/>
      </w:r>
      <w:r>
        <w:rPr>
          <w:rFonts w:hint="eastAsia" w:ascii="仿宋" w:hAnsi="仿宋" w:eastAsia="仿宋" w:cs="仿宋"/>
          <w:szCs w:val="30"/>
        </w:rPr>
        <w:t>2．裁判员的条件和组成</w:t>
      </w:r>
      <w:r>
        <w:tab/>
      </w:r>
      <w:r>
        <w:fldChar w:fldCharType="begin"/>
      </w:r>
      <w:r>
        <w:instrText xml:space="preserve"> PAGEREF _Toc9073 \h </w:instrText>
      </w:r>
      <w:r>
        <w:fldChar w:fldCharType="separate"/>
      </w:r>
      <w:r>
        <w:t>12</w:t>
      </w:r>
      <w:r>
        <w:fldChar w:fldCharType="end"/>
      </w:r>
      <w:r>
        <w:fldChar w:fldCharType="end"/>
      </w:r>
    </w:p>
    <w:p w14:paraId="76CE3DC6">
      <w:pPr>
        <w:pStyle w:val="8"/>
        <w:tabs>
          <w:tab w:val="right" w:leader="dot" w:pos="8640"/>
        </w:tabs>
      </w:pPr>
      <w:r>
        <w:fldChar w:fldCharType="begin"/>
      </w:r>
      <w:r>
        <w:instrText xml:space="preserve"> HYPERLINK \l _Toc1201 </w:instrText>
      </w:r>
      <w:r>
        <w:fldChar w:fldCharType="separate"/>
      </w:r>
      <w:r>
        <w:rPr>
          <w:rFonts w:hint="eastAsia" w:ascii="仿宋" w:hAnsi="仿宋" w:eastAsia="仿宋" w:cs="仿宋"/>
          <w:szCs w:val="30"/>
        </w:rPr>
        <w:t>3．裁判员的工作内容</w:t>
      </w:r>
      <w:r>
        <w:tab/>
      </w:r>
      <w:r>
        <w:fldChar w:fldCharType="begin"/>
      </w:r>
      <w:r>
        <w:instrText xml:space="preserve"> PAGEREF _Toc1201 \h </w:instrText>
      </w:r>
      <w:r>
        <w:fldChar w:fldCharType="separate"/>
      </w:r>
      <w:r>
        <w:t>13</w:t>
      </w:r>
      <w:r>
        <w:fldChar w:fldCharType="end"/>
      </w:r>
      <w:r>
        <w:fldChar w:fldCharType="end"/>
      </w:r>
    </w:p>
    <w:p w14:paraId="37A38184">
      <w:pPr>
        <w:pStyle w:val="8"/>
        <w:tabs>
          <w:tab w:val="right" w:leader="dot" w:pos="8640"/>
        </w:tabs>
      </w:pPr>
      <w:r>
        <w:fldChar w:fldCharType="begin"/>
      </w:r>
      <w:r>
        <w:instrText xml:space="preserve"> HYPERLINK \l _Toc31402 </w:instrText>
      </w:r>
      <w:r>
        <w:fldChar w:fldCharType="separate"/>
      </w:r>
      <w:r>
        <w:rPr>
          <w:rFonts w:hint="eastAsia" w:ascii="仿宋" w:hAnsi="仿宋" w:eastAsia="仿宋" w:cs="仿宋"/>
          <w:szCs w:val="30"/>
        </w:rPr>
        <w:t>4．裁判员在评判中的纪律和要求</w:t>
      </w:r>
      <w:r>
        <w:tab/>
      </w:r>
      <w:r>
        <w:fldChar w:fldCharType="begin"/>
      </w:r>
      <w:r>
        <w:instrText xml:space="preserve"> PAGEREF _Toc31402 \h </w:instrText>
      </w:r>
      <w:r>
        <w:fldChar w:fldCharType="separate"/>
      </w:r>
      <w:r>
        <w:t>13</w:t>
      </w:r>
      <w:r>
        <w:fldChar w:fldCharType="end"/>
      </w:r>
      <w:r>
        <w:fldChar w:fldCharType="end"/>
      </w:r>
    </w:p>
    <w:p w14:paraId="27BD03A9">
      <w:pPr>
        <w:pStyle w:val="12"/>
        <w:tabs>
          <w:tab w:val="right" w:leader="dot" w:pos="8640"/>
        </w:tabs>
      </w:pPr>
      <w:r>
        <w:fldChar w:fldCharType="begin"/>
      </w:r>
      <w:r>
        <w:instrText xml:space="preserve"> HYPERLINK \l _Toc23232 </w:instrText>
      </w:r>
      <w:r>
        <w:fldChar w:fldCharType="separate"/>
      </w:r>
      <w:r>
        <w:rPr>
          <w:rFonts w:hint="eastAsia" w:ascii="仿宋" w:hAnsi="仿宋" w:eastAsia="仿宋" w:cs="仿宋"/>
          <w:bCs/>
          <w:szCs w:val="30"/>
        </w:rPr>
        <w:t>（五）选手条件和工作内容</w:t>
      </w:r>
      <w:r>
        <w:tab/>
      </w:r>
      <w:r>
        <w:fldChar w:fldCharType="begin"/>
      </w:r>
      <w:r>
        <w:instrText xml:space="preserve"> PAGEREF _Toc23232 \h </w:instrText>
      </w:r>
      <w:r>
        <w:fldChar w:fldCharType="separate"/>
      </w:r>
      <w:r>
        <w:t>14</w:t>
      </w:r>
      <w:r>
        <w:fldChar w:fldCharType="end"/>
      </w:r>
      <w:r>
        <w:fldChar w:fldCharType="end"/>
      </w:r>
    </w:p>
    <w:p w14:paraId="5ECC5B9C">
      <w:pPr>
        <w:pStyle w:val="8"/>
        <w:tabs>
          <w:tab w:val="right" w:leader="dot" w:pos="8640"/>
        </w:tabs>
      </w:pPr>
      <w:r>
        <w:fldChar w:fldCharType="begin"/>
      </w:r>
      <w:r>
        <w:instrText xml:space="preserve"> HYPERLINK \l _Toc1770 </w:instrText>
      </w:r>
      <w:r>
        <w:fldChar w:fldCharType="separate"/>
      </w:r>
      <w:r>
        <w:rPr>
          <w:rFonts w:hint="eastAsia" w:ascii="仿宋" w:hAnsi="仿宋" w:eastAsia="仿宋" w:cs="仿宋"/>
          <w:szCs w:val="30"/>
        </w:rPr>
        <w:t>1．选手的条件和要求</w:t>
      </w:r>
      <w:r>
        <w:tab/>
      </w:r>
      <w:r>
        <w:fldChar w:fldCharType="begin"/>
      </w:r>
      <w:r>
        <w:instrText xml:space="preserve"> PAGEREF _Toc1770 \h </w:instrText>
      </w:r>
      <w:r>
        <w:fldChar w:fldCharType="separate"/>
      </w:r>
      <w:r>
        <w:t>14</w:t>
      </w:r>
      <w:r>
        <w:fldChar w:fldCharType="end"/>
      </w:r>
      <w:r>
        <w:fldChar w:fldCharType="end"/>
      </w:r>
    </w:p>
    <w:p w14:paraId="283A381E">
      <w:pPr>
        <w:pStyle w:val="8"/>
        <w:tabs>
          <w:tab w:val="right" w:leader="dot" w:pos="8640"/>
        </w:tabs>
      </w:pPr>
      <w:r>
        <w:fldChar w:fldCharType="begin"/>
      </w:r>
      <w:r>
        <w:instrText xml:space="preserve"> HYPERLINK \l _Toc9692 </w:instrText>
      </w:r>
      <w:r>
        <w:fldChar w:fldCharType="separate"/>
      </w:r>
      <w:r>
        <w:rPr>
          <w:rFonts w:hint="eastAsia" w:ascii="仿宋" w:hAnsi="仿宋" w:eastAsia="仿宋" w:cs="仿宋"/>
          <w:szCs w:val="30"/>
        </w:rPr>
        <w:t>2．选手的工作内容</w:t>
      </w:r>
      <w:r>
        <w:tab/>
      </w:r>
      <w:r>
        <w:fldChar w:fldCharType="begin"/>
      </w:r>
      <w:r>
        <w:instrText xml:space="preserve"> PAGEREF _Toc9692 \h </w:instrText>
      </w:r>
      <w:r>
        <w:fldChar w:fldCharType="separate"/>
      </w:r>
      <w:r>
        <w:t>14</w:t>
      </w:r>
      <w:r>
        <w:fldChar w:fldCharType="end"/>
      </w:r>
      <w:r>
        <w:fldChar w:fldCharType="end"/>
      </w:r>
    </w:p>
    <w:p w14:paraId="21AC954D">
      <w:pPr>
        <w:pStyle w:val="8"/>
        <w:tabs>
          <w:tab w:val="right" w:leader="dot" w:pos="8640"/>
        </w:tabs>
      </w:pPr>
      <w:r>
        <w:fldChar w:fldCharType="begin"/>
      </w:r>
      <w:r>
        <w:instrText xml:space="preserve"> HYPERLINK \l _Toc1188 </w:instrText>
      </w:r>
      <w:r>
        <w:fldChar w:fldCharType="separate"/>
      </w:r>
      <w:r>
        <w:rPr>
          <w:rFonts w:hint="eastAsia" w:ascii="仿宋" w:hAnsi="仿宋" w:eastAsia="仿宋" w:cs="仿宋"/>
          <w:szCs w:val="30"/>
        </w:rPr>
        <w:t>3．赛场纪律</w:t>
      </w:r>
      <w:r>
        <w:tab/>
      </w:r>
      <w:r>
        <w:fldChar w:fldCharType="begin"/>
      </w:r>
      <w:r>
        <w:instrText xml:space="preserve"> PAGEREF _Toc1188 \h </w:instrText>
      </w:r>
      <w:r>
        <w:fldChar w:fldCharType="separate"/>
      </w:r>
      <w:r>
        <w:t>14</w:t>
      </w:r>
      <w:r>
        <w:fldChar w:fldCharType="end"/>
      </w:r>
      <w:r>
        <w:fldChar w:fldCharType="end"/>
      </w:r>
    </w:p>
    <w:p w14:paraId="73F0007A">
      <w:pPr>
        <w:pStyle w:val="11"/>
        <w:tabs>
          <w:tab w:val="right" w:leader="dot" w:pos="8640"/>
        </w:tabs>
      </w:pPr>
      <w:r>
        <w:fldChar w:fldCharType="begin"/>
      </w:r>
      <w:r>
        <w:instrText xml:space="preserve"> HYPERLINK \l _Toc930 </w:instrText>
      </w:r>
      <w:r>
        <w:fldChar w:fldCharType="separate"/>
      </w:r>
      <w:r>
        <w:rPr>
          <w:rFonts w:hint="eastAsia" w:ascii="仿宋" w:hAnsi="仿宋" w:eastAsia="仿宋" w:cs="仿宋"/>
          <w:bCs/>
          <w:szCs w:val="30"/>
        </w:rPr>
        <w:t>四、竞赛场地、设施设备安排</w:t>
      </w:r>
      <w:r>
        <w:tab/>
      </w:r>
      <w:r>
        <w:fldChar w:fldCharType="begin"/>
      </w:r>
      <w:r>
        <w:instrText xml:space="preserve"> PAGEREF _Toc930 \h </w:instrText>
      </w:r>
      <w:r>
        <w:fldChar w:fldCharType="separate"/>
      </w:r>
      <w:r>
        <w:t>17</w:t>
      </w:r>
      <w:r>
        <w:fldChar w:fldCharType="end"/>
      </w:r>
      <w:r>
        <w:fldChar w:fldCharType="end"/>
      </w:r>
    </w:p>
    <w:p w14:paraId="11947D37">
      <w:pPr>
        <w:pStyle w:val="12"/>
        <w:tabs>
          <w:tab w:val="right" w:leader="dot" w:pos="8640"/>
        </w:tabs>
      </w:pPr>
      <w:r>
        <w:fldChar w:fldCharType="begin"/>
      </w:r>
      <w:r>
        <w:instrText xml:space="preserve"> HYPERLINK \l _Toc2581 </w:instrText>
      </w:r>
      <w:r>
        <w:fldChar w:fldCharType="separate"/>
      </w:r>
      <w:r>
        <w:rPr>
          <w:rFonts w:hint="eastAsia" w:ascii="仿宋" w:hAnsi="仿宋" w:eastAsia="仿宋" w:cs="仿宋"/>
          <w:bCs/>
          <w:szCs w:val="30"/>
        </w:rPr>
        <w:t>（一）赛场规格要求</w:t>
      </w:r>
      <w:r>
        <w:tab/>
      </w:r>
      <w:r>
        <w:fldChar w:fldCharType="begin"/>
      </w:r>
      <w:r>
        <w:instrText xml:space="preserve"> PAGEREF _Toc2581 \h </w:instrText>
      </w:r>
      <w:r>
        <w:fldChar w:fldCharType="separate"/>
      </w:r>
      <w:r>
        <w:t>17</w:t>
      </w:r>
      <w:r>
        <w:fldChar w:fldCharType="end"/>
      </w:r>
      <w:r>
        <w:fldChar w:fldCharType="end"/>
      </w:r>
    </w:p>
    <w:p w14:paraId="25DC2844">
      <w:pPr>
        <w:pStyle w:val="8"/>
        <w:tabs>
          <w:tab w:val="right" w:leader="dot" w:pos="8640"/>
        </w:tabs>
      </w:pPr>
      <w:r>
        <w:fldChar w:fldCharType="begin"/>
      </w:r>
      <w:r>
        <w:instrText xml:space="preserve"> HYPERLINK \l _Toc11303 </w:instrText>
      </w:r>
      <w:r>
        <w:fldChar w:fldCharType="separate"/>
      </w:r>
      <w:r>
        <w:rPr>
          <w:rFonts w:hint="eastAsia" w:ascii="仿宋" w:hAnsi="仿宋" w:eastAsia="仿宋" w:cs="仿宋"/>
          <w:szCs w:val="30"/>
        </w:rPr>
        <w:t>1．场地面积要求</w:t>
      </w:r>
      <w:r>
        <w:tab/>
      </w:r>
      <w:r>
        <w:fldChar w:fldCharType="begin"/>
      </w:r>
      <w:r>
        <w:instrText xml:space="preserve"> PAGEREF _Toc11303 \h </w:instrText>
      </w:r>
      <w:r>
        <w:fldChar w:fldCharType="separate"/>
      </w:r>
      <w:r>
        <w:t>17</w:t>
      </w:r>
      <w:r>
        <w:fldChar w:fldCharType="end"/>
      </w:r>
      <w:r>
        <w:fldChar w:fldCharType="end"/>
      </w:r>
    </w:p>
    <w:p w14:paraId="655E7EB8">
      <w:pPr>
        <w:pStyle w:val="8"/>
        <w:tabs>
          <w:tab w:val="right" w:leader="dot" w:pos="8640"/>
        </w:tabs>
      </w:pPr>
      <w:r>
        <w:fldChar w:fldCharType="begin"/>
      </w:r>
      <w:r>
        <w:instrText xml:space="preserve"> HYPERLINK \l _Toc9886 </w:instrText>
      </w:r>
      <w:r>
        <w:fldChar w:fldCharType="separate"/>
      </w:r>
      <w:r>
        <w:rPr>
          <w:rFonts w:hint="eastAsia" w:ascii="仿宋" w:hAnsi="仿宋" w:eastAsia="仿宋" w:cs="仿宋"/>
          <w:szCs w:val="30"/>
        </w:rPr>
        <w:t>2．场地照明要求</w:t>
      </w:r>
      <w:r>
        <w:tab/>
      </w:r>
      <w:r>
        <w:fldChar w:fldCharType="begin"/>
      </w:r>
      <w:r>
        <w:instrText xml:space="preserve"> PAGEREF _Toc9886 \h </w:instrText>
      </w:r>
      <w:r>
        <w:fldChar w:fldCharType="separate"/>
      </w:r>
      <w:r>
        <w:t>17</w:t>
      </w:r>
      <w:r>
        <w:fldChar w:fldCharType="end"/>
      </w:r>
      <w:r>
        <w:fldChar w:fldCharType="end"/>
      </w:r>
    </w:p>
    <w:p w14:paraId="5B6D5EA1">
      <w:pPr>
        <w:pStyle w:val="8"/>
        <w:tabs>
          <w:tab w:val="right" w:leader="dot" w:pos="8640"/>
        </w:tabs>
      </w:pPr>
      <w:r>
        <w:fldChar w:fldCharType="begin"/>
      </w:r>
      <w:r>
        <w:instrText xml:space="preserve"> HYPERLINK \l _Toc21090 </w:instrText>
      </w:r>
      <w:r>
        <w:fldChar w:fldCharType="separate"/>
      </w:r>
      <w:r>
        <w:rPr>
          <w:rFonts w:hint="eastAsia" w:ascii="仿宋" w:hAnsi="仿宋" w:eastAsia="仿宋" w:cs="仿宋"/>
          <w:szCs w:val="30"/>
        </w:rPr>
        <w:t>3．场地消防和逃生要求</w:t>
      </w:r>
      <w:r>
        <w:tab/>
      </w:r>
      <w:r>
        <w:fldChar w:fldCharType="begin"/>
      </w:r>
      <w:r>
        <w:instrText xml:space="preserve"> PAGEREF _Toc21090 \h </w:instrText>
      </w:r>
      <w:r>
        <w:fldChar w:fldCharType="separate"/>
      </w:r>
      <w:r>
        <w:t>17</w:t>
      </w:r>
      <w:r>
        <w:fldChar w:fldCharType="end"/>
      </w:r>
      <w:r>
        <w:fldChar w:fldCharType="end"/>
      </w:r>
    </w:p>
    <w:p w14:paraId="2D4AF495">
      <w:pPr>
        <w:pStyle w:val="8"/>
        <w:tabs>
          <w:tab w:val="right" w:leader="dot" w:pos="8640"/>
        </w:tabs>
      </w:pPr>
      <w:r>
        <w:fldChar w:fldCharType="begin"/>
      </w:r>
      <w:r>
        <w:instrText xml:space="preserve"> HYPERLINK \l _Toc1552 </w:instrText>
      </w:r>
      <w:r>
        <w:fldChar w:fldCharType="separate"/>
      </w:r>
      <w:r>
        <w:rPr>
          <w:rFonts w:hint="eastAsia" w:ascii="仿宋" w:hAnsi="仿宋" w:eastAsia="仿宋" w:cs="仿宋"/>
          <w:szCs w:val="30"/>
        </w:rPr>
        <w:t>4．水电气要求</w:t>
      </w:r>
      <w:r>
        <w:tab/>
      </w:r>
      <w:r>
        <w:fldChar w:fldCharType="begin"/>
      </w:r>
      <w:r>
        <w:instrText xml:space="preserve"> PAGEREF _Toc1552 \h </w:instrText>
      </w:r>
      <w:r>
        <w:fldChar w:fldCharType="separate"/>
      </w:r>
      <w:r>
        <w:t>17</w:t>
      </w:r>
      <w:r>
        <w:fldChar w:fldCharType="end"/>
      </w:r>
      <w:r>
        <w:fldChar w:fldCharType="end"/>
      </w:r>
    </w:p>
    <w:p w14:paraId="450609FD">
      <w:pPr>
        <w:pStyle w:val="12"/>
        <w:tabs>
          <w:tab w:val="right" w:leader="dot" w:pos="8640"/>
        </w:tabs>
      </w:pPr>
      <w:r>
        <w:fldChar w:fldCharType="begin"/>
      </w:r>
      <w:r>
        <w:instrText xml:space="preserve"> HYPERLINK \l _Toc27846 </w:instrText>
      </w:r>
      <w:r>
        <w:fldChar w:fldCharType="separate"/>
      </w:r>
      <w:r>
        <w:rPr>
          <w:rFonts w:hint="eastAsia" w:ascii="仿宋" w:hAnsi="仿宋" w:eastAsia="仿宋" w:cs="仿宋"/>
          <w:bCs/>
          <w:szCs w:val="30"/>
        </w:rPr>
        <w:t>（二）场地布置</w:t>
      </w:r>
      <w:r>
        <w:tab/>
      </w:r>
      <w:r>
        <w:fldChar w:fldCharType="begin"/>
      </w:r>
      <w:r>
        <w:instrText xml:space="preserve"> PAGEREF _Toc27846 \h </w:instrText>
      </w:r>
      <w:r>
        <w:fldChar w:fldCharType="separate"/>
      </w:r>
      <w:r>
        <w:t>17</w:t>
      </w:r>
      <w:r>
        <w:fldChar w:fldCharType="end"/>
      </w:r>
      <w:r>
        <w:fldChar w:fldCharType="end"/>
      </w:r>
    </w:p>
    <w:p w14:paraId="659ECF5C">
      <w:pPr>
        <w:pStyle w:val="12"/>
        <w:tabs>
          <w:tab w:val="right" w:leader="dot" w:pos="8640"/>
        </w:tabs>
      </w:pPr>
      <w:r>
        <w:fldChar w:fldCharType="begin"/>
      </w:r>
      <w:r>
        <w:instrText xml:space="preserve"> HYPERLINK \l _Toc32589 </w:instrText>
      </w:r>
      <w:r>
        <w:fldChar w:fldCharType="separate"/>
      </w:r>
      <w:r>
        <w:rPr>
          <w:rFonts w:hint="eastAsia" w:ascii="仿宋" w:hAnsi="仿宋" w:eastAsia="仿宋" w:cs="仿宋"/>
          <w:bCs/>
          <w:szCs w:val="30"/>
        </w:rPr>
        <w:t>（三）基础设施</w:t>
      </w:r>
      <w:r>
        <w:tab/>
      </w:r>
      <w:r>
        <w:fldChar w:fldCharType="begin"/>
      </w:r>
      <w:r>
        <w:instrText xml:space="preserve"> PAGEREF _Toc32589 \h </w:instrText>
      </w:r>
      <w:r>
        <w:fldChar w:fldCharType="separate"/>
      </w:r>
      <w:r>
        <w:t>17</w:t>
      </w:r>
      <w:r>
        <w:fldChar w:fldCharType="end"/>
      </w:r>
      <w:r>
        <w:fldChar w:fldCharType="end"/>
      </w:r>
    </w:p>
    <w:p w14:paraId="1BA45A68">
      <w:pPr>
        <w:pStyle w:val="8"/>
        <w:tabs>
          <w:tab w:val="right" w:leader="dot" w:pos="8640"/>
        </w:tabs>
      </w:pPr>
      <w:r>
        <w:fldChar w:fldCharType="begin"/>
      </w:r>
      <w:r>
        <w:instrText xml:space="preserve"> HYPERLINK \l _Toc20461 </w:instrText>
      </w:r>
      <w:r>
        <w:fldChar w:fldCharType="separate"/>
      </w:r>
      <w:r>
        <w:rPr>
          <w:rFonts w:hint="eastAsia" w:ascii="仿宋" w:hAnsi="仿宋" w:eastAsia="仿宋" w:cs="仿宋"/>
          <w:szCs w:val="30"/>
        </w:rPr>
        <w:t>1．计算机实操考试平台（具体参数数量按赛场提供为准）</w:t>
      </w:r>
      <w:r>
        <w:tab/>
      </w:r>
      <w:r>
        <w:fldChar w:fldCharType="begin"/>
      </w:r>
      <w:r>
        <w:instrText xml:space="preserve"> PAGEREF _Toc20461 \h </w:instrText>
      </w:r>
      <w:r>
        <w:fldChar w:fldCharType="separate"/>
      </w:r>
      <w:r>
        <w:t>17</w:t>
      </w:r>
      <w:r>
        <w:fldChar w:fldCharType="end"/>
      </w:r>
      <w:r>
        <w:fldChar w:fldCharType="end"/>
      </w:r>
    </w:p>
    <w:p w14:paraId="19188828">
      <w:pPr>
        <w:pStyle w:val="8"/>
        <w:tabs>
          <w:tab w:val="right" w:leader="dot" w:pos="8640"/>
        </w:tabs>
      </w:pPr>
      <w:r>
        <w:fldChar w:fldCharType="begin"/>
      </w:r>
      <w:r>
        <w:instrText xml:space="preserve"> HYPERLINK \l _Toc28898 </w:instrText>
      </w:r>
      <w:r>
        <w:fldChar w:fldCharType="separate"/>
      </w:r>
      <w:r>
        <w:rPr>
          <w:rFonts w:hint="eastAsia" w:ascii="仿宋" w:hAnsi="仿宋" w:eastAsia="仿宋" w:cs="仿宋"/>
          <w:szCs w:val="30"/>
        </w:rPr>
        <w:t>2．五轴机床实操考试平台</w:t>
      </w:r>
      <w:r>
        <w:tab/>
      </w:r>
      <w:r>
        <w:fldChar w:fldCharType="begin"/>
      </w:r>
      <w:r>
        <w:instrText xml:space="preserve"> PAGEREF _Toc28898 \h </w:instrText>
      </w:r>
      <w:r>
        <w:fldChar w:fldCharType="separate"/>
      </w:r>
      <w:r>
        <w:t>18</w:t>
      </w:r>
      <w:r>
        <w:fldChar w:fldCharType="end"/>
      </w:r>
      <w:r>
        <w:fldChar w:fldCharType="end"/>
      </w:r>
    </w:p>
    <w:p w14:paraId="73317BA3">
      <w:pPr>
        <w:pStyle w:val="8"/>
        <w:tabs>
          <w:tab w:val="right" w:leader="dot" w:pos="8640"/>
        </w:tabs>
      </w:pPr>
      <w:r>
        <w:fldChar w:fldCharType="begin"/>
      </w:r>
      <w:r>
        <w:instrText xml:space="preserve"> HYPERLINK \l _Toc4919 </w:instrText>
      </w:r>
      <w:r>
        <w:fldChar w:fldCharType="separate"/>
      </w:r>
      <w:r>
        <w:rPr>
          <w:rFonts w:hint="eastAsia" w:ascii="仿宋" w:hAnsi="仿宋" w:eastAsia="仿宋" w:cs="仿宋"/>
          <w:szCs w:val="30"/>
        </w:rPr>
        <w:t>3．工具和量具</w:t>
      </w:r>
      <w:r>
        <w:tab/>
      </w:r>
      <w:r>
        <w:fldChar w:fldCharType="begin"/>
      </w:r>
      <w:r>
        <w:instrText xml:space="preserve"> PAGEREF _Toc4919 \h </w:instrText>
      </w:r>
      <w:r>
        <w:fldChar w:fldCharType="separate"/>
      </w:r>
      <w:r>
        <w:t>19</w:t>
      </w:r>
      <w:r>
        <w:fldChar w:fldCharType="end"/>
      </w:r>
      <w:r>
        <w:fldChar w:fldCharType="end"/>
      </w:r>
    </w:p>
    <w:p w14:paraId="1878FBF3">
      <w:pPr>
        <w:pStyle w:val="11"/>
        <w:tabs>
          <w:tab w:val="right" w:leader="dot" w:pos="8640"/>
        </w:tabs>
      </w:pPr>
      <w:r>
        <w:fldChar w:fldCharType="begin"/>
      </w:r>
      <w:r>
        <w:instrText xml:space="preserve"> HYPERLINK \l _Toc9098 </w:instrText>
      </w:r>
      <w:r>
        <w:fldChar w:fldCharType="separate"/>
      </w:r>
      <w:r>
        <w:rPr>
          <w:rFonts w:hint="eastAsia" w:ascii="仿宋" w:hAnsi="仿宋" w:eastAsia="仿宋" w:cs="仿宋"/>
          <w:bCs/>
          <w:szCs w:val="30"/>
        </w:rPr>
        <w:t>五、竞赛安全要求</w:t>
      </w:r>
      <w:r>
        <w:tab/>
      </w:r>
      <w:r>
        <w:fldChar w:fldCharType="begin"/>
      </w:r>
      <w:r>
        <w:instrText xml:space="preserve"> PAGEREF _Toc9098 \h </w:instrText>
      </w:r>
      <w:r>
        <w:fldChar w:fldCharType="separate"/>
      </w:r>
      <w:r>
        <w:t>20</w:t>
      </w:r>
      <w:r>
        <w:fldChar w:fldCharType="end"/>
      </w:r>
      <w:r>
        <w:fldChar w:fldCharType="end"/>
      </w:r>
    </w:p>
    <w:p w14:paraId="6508BB9F">
      <w:pPr>
        <w:pStyle w:val="12"/>
        <w:tabs>
          <w:tab w:val="right" w:leader="dot" w:pos="8640"/>
        </w:tabs>
      </w:pPr>
      <w:r>
        <w:fldChar w:fldCharType="begin"/>
      </w:r>
      <w:r>
        <w:instrText xml:space="preserve"> HYPERLINK \l _Toc14286 </w:instrText>
      </w:r>
      <w:r>
        <w:fldChar w:fldCharType="separate"/>
      </w:r>
      <w:r>
        <w:rPr>
          <w:rFonts w:hint="eastAsia" w:ascii="仿宋" w:hAnsi="仿宋" w:eastAsia="仿宋" w:cs="仿宋"/>
          <w:bCs/>
          <w:szCs w:val="30"/>
        </w:rPr>
        <w:t>（一）竞赛安全要求</w:t>
      </w:r>
      <w:r>
        <w:tab/>
      </w:r>
      <w:r>
        <w:fldChar w:fldCharType="begin"/>
      </w:r>
      <w:r>
        <w:instrText xml:space="preserve"> PAGEREF _Toc14286 \h </w:instrText>
      </w:r>
      <w:r>
        <w:fldChar w:fldCharType="separate"/>
      </w:r>
      <w:r>
        <w:t>20</w:t>
      </w:r>
      <w:r>
        <w:fldChar w:fldCharType="end"/>
      </w:r>
      <w:r>
        <w:fldChar w:fldCharType="end"/>
      </w:r>
    </w:p>
    <w:p w14:paraId="04FCD6E0">
      <w:pPr>
        <w:pStyle w:val="8"/>
        <w:tabs>
          <w:tab w:val="right" w:leader="dot" w:pos="8640"/>
        </w:tabs>
      </w:pPr>
      <w:r>
        <w:fldChar w:fldCharType="begin"/>
      </w:r>
      <w:r>
        <w:instrText xml:space="preserve"> HYPERLINK \l _Toc27068 </w:instrText>
      </w:r>
      <w:r>
        <w:fldChar w:fldCharType="separate"/>
      </w:r>
      <w:r>
        <w:rPr>
          <w:rFonts w:hint="eastAsia" w:ascii="仿宋" w:hAnsi="仿宋" w:eastAsia="仿宋" w:cs="仿宋"/>
          <w:szCs w:val="30"/>
        </w:rPr>
        <w:t>1.选手安全防护措施要求</w:t>
      </w:r>
      <w:r>
        <w:tab/>
      </w:r>
      <w:r>
        <w:fldChar w:fldCharType="begin"/>
      </w:r>
      <w:r>
        <w:instrText xml:space="preserve"> PAGEREF _Toc27068 \h </w:instrText>
      </w:r>
      <w:r>
        <w:fldChar w:fldCharType="separate"/>
      </w:r>
      <w:r>
        <w:t>20</w:t>
      </w:r>
      <w:r>
        <w:fldChar w:fldCharType="end"/>
      </w:r>
      <w:r>
        <w:fldChar w:fldCharType="end"/>
      </w:r>
    </w:p>
    <w:p w14:paraId="310E96A1">
      <w:pPr>
        <w:pStyle w:val="8"/>
        <w:tabs>
          <w:tab w:val="right" w:leader="dot" w:pos="8640"/>
        </w:tabs>
      </w:pPr>
      <w:r>
        <w:fldChar w:fldCharType="begin"/>
      </w:r>
      <w:r>
        <w:instrText xml:space="preserve"> HYPERLINK \l _Toc3188 </w:instrText>
      </w:r>
      <w:r>
        <w:fldChar w:fldCharType="separate"/>
      </w:r>
      <w:r>
        <w:rPr>
          <w:rFonts w:hint="eastAsia" w:ascii="仿宋" w:hAnsi="仿宋" w:eastAsia="仿宋" w:cs="仿宋"/>
          <w:szCs w:val="30"/>
        </w:rPr>
        <w:t>2.有毒有害物品的管理和限制</w:t>
      </w:r>
      <w:r>
        <w:tab/>
      </w:r>
      <w:r>
        <w:fldChar w:fldCharType="begin"/>
      </w:r>
      <w:r>
        <w:instrText xml:space="preserve"> PAGEREF _Toc3188 \h </w:instrText>
      </w:r>
      <w:r>
        <w:fldChar w:fldCharType="separate"/>
      </w:r>
      <w:r>
        <w:t>21</w:t>
      </w:r>
      <w:r>
        <w:fldChar w:fldCharType="end"/>
      </w:r>
      <w:r>
        <w:fldChar w:fldCharType="end"/>
      </w:r>
    </w:p>
    <w:p w14:paraId="417D3C76">
      <w:pPr>
        <w:pStyle w:val="8"/>
        <w:tabs>
          <w:tab w:val="right" w:leader="dot" w:pos="8640"/>
        </w:tabs>
      </w:pPr>
      <w:r>
        <w:fldChar w:fldCharType="begin"/>
      </w:r>
      <w:r>
        <w:instrText xml:space="preserve"> HYPERLINK \l _Toc11440 </w:instrText>
      </w:r>
      <w:r>
        <w:fldChar w:fldCharType="separate"/>
      </w:r>
      <w:r>
        <w:rPr>
          <w:rFonts w:hint="eastAsia" w:ascii="仿宋" w:hAnsi="仿宋" w:eastAsia="仿宋" w:cs="仿宋"/>
          <w:szCs w:val="30"/>
        </w:rPr>
        <w:t>3.医疗设备和措施</w:t>
      </w:r>
      <w:r>
        <w:tab/>
      </w:r>
      <w:r>
        <w:fldChar w:fldCharType="begin"/>
      </w:r>
      <w:r>
        <w:instrText xml:space="preserve"> PAGEREF _Toc11440 \h </w:instrText>
      </w:r>
      <w:r>
        <w:fldChar w:fldCharType="separate"/>
      </w:r>
      <w:r>
        <w:t>21</w:t>
      </w:r>
      <w:r>
        <w:fldChar w:fldCharType="end"/>
      </w:r>
      <w:r>
        <w:fldChar w:fldCharType="end"/>
      </w:r>
    </w:p>
    <w:p w14:paraId="443B743C">
      <w:pPr>
        <w:pStyle w:val="11"/>
        <w:tabs>
          <w:tab w:val="right" w:leader="dot" w:pos="8640"/>
        </w:tabs>
      </w:pPr>
      <w:r>
        <w:fldChar w:fldCharType="begin"/>
      </w:r>
      <w:r>
        <w:instrText xml:space="preserve"> HYPERLINK \l _Toc23807 </w:instrText>
      </w:r>
      <w:r>
        <w:fldChar w:fldCharType="separate"/>
      </w:r>
      <w:r>
        <w:rPr>
          <w:rFonts w:hint="eastAsia" w:ascii="仿宋" w:hAnsi="仿宋" w:eastAsia="仿宋" w:cs="仿宋"/>
          <w:bCs/>
          <w:szCs w:val="30"/>
        </w:rPr>
        <w:t>六、竞赛须知</w:t>
      </w:r>
      <w:r>
        <w:tab/>
      </w:r>
      <w:r>
        <w:fldChar w:fldCharType="begin"/>
      </w:r>
      <w:r>
        <w:instrText xml:space="preserve"> PAGEREF _Toc23807 \h </w:instrText>
      </w:r>
      <w:r>
        <w:fldChar w:fldCharType="separate"/>
      </w:r>
      <w:r>
        <w:t>21</w:t>
      </w:r>
      <w:r>
        <w:fldChar w:fldCharType="end"/>
      </w:r>
      <w:r>
        <w:fldChar w:fldCharType="end"/>
      </w:r>
    </w:p>
    <w:p w14:paraId="31F470E2">
      <w:pPr>
        <w:pStyle w:val="12"/>
        <w:tabs>
          <w:tab w:val="right" w:leader="dot" w:pos="8640"/>
        </w:tabs>
      </w:pPr>
      <w:r>
        <w:fldChar w:fldCharType="begin"/>
      </w:r>
      <w:r>
        <w:instrText xml:space="preserve"> HYPERLINK \l _Toc23167 </w:instrText>
      </w:r>
      <w:r>
        <w:fldChar w:fldCharType="separate"/>
      </w:r>
      <w:r>
        <w:rPr>
          <w:rFonts w:hint="eastAsia" w:ascii="仿宋" w:hAnsi="仿宋" w:eastAsia="仿宋" w:cs="仿宋"/>
          <w:bCs/>
          <w:szCs w:val="30"/>
        </w:rPr>
        <w:t>（一）参赛队须知</w:t>
      </w:r>
      <w:r>
        <w:tab/>
      </w:r>
      <w:r>
        <w:fldChar w:fldCharType="begin"/>
      </w:r>
      <w:r>
        <w:instrText xml:space="preserve"> PAGEREF _Toc23167 \h </w:instrText>
      </w:r>
      <w:r>
        <w:fldChar w:fldCharType="separate"/>
      </w:r>
      <w:r>
        <w:t>21</w:t>
      </w:r>
      <w:r>
        <w:fldChar w:fldCharType="end"/>
      </w:r>
      <w:r>
        <w:fldChar w:fldCharType="end"/>
      </w:r>
    </w:p>
    <w:p w14:paraId="28DCF1CD">
      <w:pPr>
        <w:pStyle w:val="12"/>
        <w:tabs>
          <w:tab w:val="right" w:leader="dot" w:pos="8640"/>
        </w:tabs>
      </w:pPr>
      <w:r>
        <w:fldChar w:fldCharType="begin"/>
      </w:r>
      <w:r>
        <w:instrText xml:space="preserve"> HYPERLINK \l _Toc12909 </w:instrText>
      </w:r>
      <w:r>
        <w:fldChar w:fldCharType="separate"/>
      </w:r>
      <w:r>
        <w:rPr>
          <w:rFonts w:hint="eastAsia" w:ascii="仿宋" w:hAnsi="仿宋" w:eastAsia="仿宋" w:cs="仿宋"/>
          <w:bCs/>
          <w:szCs w:val="30"/>
        </w:rPr>
        <w:t>（二）教练须知</w:t>
      </w:r>
      <w:r>
        <w:tab/>
      </w:r>
      <w:r>
        <w:fldChar w:fldCharType="begin"/>
      </w:r>
      <w:r>
        <w:instrText xml:space="preserve"> PAGEREF _Toc12909 \h </w:instrText>
      </w:r>
      <w:r>
        <w:fldChar w:fldCharType="separate"/>
      </w:r>
      <w:r>
        <w:t>22</w:t>
      </w:r>
      <w:r>
        <w:fldChar w:fldCharType="end"/>
      </w:r>
      <w:r>
        <w:fldChar w:fldCharType="end"/>
      </w:r>
    </w:p>
    <w:p w14:paraId="25ADA707">
      <w:pPr>
        <w:pStyle w:val="12"/>
        <w:tabs>
          <w:tab w:val="right" w:leader="dot" w:pos="8640"/>
        </w:tabs>
      </w:pPr>
      <w:r>
        <w:fldChar w:fldCharType="begin"/>
      </w:r>
      <w:r>
        <w:instrText xml:space="preserve"> HYPERLINK \l _Toc1606 </w:instrText>
      </w:r>
      <w:r>
        <w:fldChar w:fldCharType="separate"/>
      </w:r>
      <w:r>
        <w:rPr>
          <w:rFonts w:hint="eastAsia" w:ascii="仿宋" w:hAnsi="仿宋" w:eastAsia="仿宋" w:cs="仿宋"/>
          <w:bCs/>
          <w:szCs w:val="30"/>
        </w:rPr>
        <w:t>（三）参赛选手须知</w:t>
      </w:r>
      <w:r>
        <w:tab/>
      </w:r>
      <w:r>
        <w:fldChar w:fldCharType="begin"/>
      </w:r>
      <w:r>
        <w:instrText xml:space="preserve"> PAGEREF _Toc1606 \h </w:instrText>
      </w:r>
      <w:r>
        <w:fldChar w:fldCharType="separate"/>
      </w:r>
      <w:r>
        <w:t>22</w:t>
      </w:r>
      <w:r>
        <w:fldChar w:fldCharType="end"/>
      </w:r>
      <w:r>
        <w:fldChar w:fldCharType="end"/>
      </w:r>
    </w:p>
    <w:p w14:paraId="447306B4">
      <w:pPr>
        <w:pStyle w:val="12"/>
        <w:tabs>
          <w:tab w:val="right" w:leader="dot" w:pos="8640"/>
        </w:tabs>
      </w:pPr>
      <w:r>
        <w:fldChar w:fldCharType="begin"/>
      </w:r>
      <w:r>
        <w:instrText xml:space="preserve"> HYPERLINK \l _Toc20734 </w:instrText>
      </w:r>
      <w:r>
        <w:fldChar w:fldCharType="separate"/>
      </w:r>
      <w:r>
        <w:rPr>
          <w:rFonts w:hint="eastAsia" w:ascii="仿宋" w:hAnsi="仿宋" w:eastAsia="仿宋" w:cs="仿宋"/>
          <w:bCs/>
          <w:szCs w:val="30"/>
        </w:rPr>
        <w:t>（四）工作人员须知</w:t>
      </w:r>
      <w:r>
        <w:tab/>
      </w:r>
      <w:r>
        <w:fldChar w:fldCharType="begin"/>
      </w:r>
      <w:r>
        <w:instrText xml:space="preserve"> PAGEREF _Toc20734 \h </w:instrText>
      </w:r>
      <w:r>
        <w:fldChar w:fldCharType="separate"/>
      </w:r>
      <w:r>
        <w:t>24</w:t>
      </w:r>
      <w:r>
        <w:fldChar w:fldCharType="end"/>
      </w:r>
      <w:r>
        <w:fldChar w:fldCharType="end"/>
      </w:r>
    </w:p>
    <w:p w14:paraId="53C0CB74">
      <w:pPr>
        <w:pStyle w:val="12"/>
        <w:tabs>
          <w:tab w:val="right" w:leader="dot" w:pos="8640"/>
        </w:tabs>
      </w:pPr>
      <w:r>
        <w:fldChar w:fldCharType="begin"/>
      </w:r>
      <w:r>
        <w:instrText xml:space="preserve"> HYPERLINK \l _Toc21117 </w:instrText>
      </w:r>
      <w:r>
        <w:fldChar w:fldCharType="separate"/>
      </w:r>
      <w:r>
        <w:rPr>
          <w:rFonts w:hint="eastAsia" w:ascii="仿宋" w:hAnsi="仿宋" w:eastAsia="仿宋" w:cs="仿宋"/>
          <w:bCs/>
          <w:szCs w:val="30"/>
        </w:rPr>
        <w:t>（五）裁判员须知</w:t>
      </w:r>
      <w:r>
        <w:tab/>
      </w:r>
      <w:r>
        <w:fldChar w:fldCharType="begin"/>
      </w:r>
      <w:r>
        <w:instrText xml:space="preserve"> PAGEREF _Toc21117 \h </w:instrText>
      </w:r>
      <w:r>
        <w:fldChar w:fldCharType="separate"/>
      </w:r>
      <w:r>
        <w:t>25</w:t>
      </w:r>
      <w:r>
        <w:fldChar w:fldCharType="end"/>
      </w:r>
      <w:r>
        <w:fldChar w:fldCharType="end"/>
      </w:r>
    </w:p>
    <w:p w14:paraId="508BAE62">
      <w:pPr>
        <w:pStyle w:val="11"/>
        <w:tabs>
          <w:tab w:val="right" w:leader="dot" w:pos="8640"/>
        </w:tabs>
      </w:pPr>
      <w:r>
        <w:fldChar w:fldCharType="begin"/>
      </w:r>
      <w:r>
        <w:instrText xml:space="preserve"> HYPERLINK \l _Toc19381 </w:instrText>
      </w:r>
      <w:r>
        <w:fldChar w:fldCharType="separate"/>
      </w:r>
      <w:r>
        <w:rPr>
          <w:rFonts w:hint="eastAsia" w:ascii="仿宋" w:hAnsi="仿宋" w:eastAsia="仿宋" w:cs="仿宋"/>
          <w:bCs/>
          <w:szCs w:val="30"/>
        </w:rPr>
        <w:t>七、申诉与仲裁</w:t>
      </w:r>
      <w:r>
        <w:tab/>
      </w:r>
      <w:r>
        <w:fldChar w:fldCharType="begin"/>
      </w:r>
      <w:r>
        <w:instrText xml:space="preserve"> PAGEREF _Toc19381 \h </w:instrText>
      </w:r>
      <w:r>
        <w:fldChar w:fldCharType="separate"/>
      </w:r>
      <w:r>
        <w:t>25</w:t>
      </w:r>
      <w:r>
        <w:fldChar w:fldCharType="end"/>
      </w:r>
      <w:r>
        <w:fldChar w:fldCharType="end"/>
      </w:r>
    </w:p>
    <w:p w14:paraId="481C0DE8">
      <w:pPr>
        <w:pStyle w:val="11"/>
        <w:tabs>
          <w:tab w:val="right" w:leader="dot" w:pos="8640"/>
        </w:tabs>
      </w:pPr>
      <w:r>
        <w:fldChar w:fldCharType="begin"/>
      </w:r>
      <w:r>
        <w:instrText xml:space="preserve"> HYPERLINK \l _Toc16094 </w:instrText>
      </w:r>
      <w:r>
        <w:fldChar w:fldCharType="separate"/>
      </w:r>
      <w:r>
        <w:rPr>
          <w:rFonts w:hint="eastAsia" w:ascii="仿宋" w:hAnsi="仿宋" w:eastAsia="仿宋" w:cs="仿宋"/>
          <w:bCs/>
          <w:szCs w:val="30"/>
        </w:rPr>
        <w:t>八、其他</w:t>
      </w:r>
      <w:r>
        <w:tab/>
      </w:r>
      <w:r>
        <w:fldChar w:fldCharType="begin"/>
      </w:r>
      <w:r>
        <w:instrText xml:space="preserve"> PAGEREF _Toc16094 \h </w:instrText>
      </w:r>
      <w:r>
        <w:fldChar w:fldCharType="separate"/>
      </w:r>
      <w:r>
        <w:t>26</w:t>
      </w:r>
      <w:r>
        <w:fldChar w:fldCharType="end"/>
      </w:r>
      <w:r>
        <w:fldChar w:fldCharType="end"/>
      </w:r>
    </w:p>
    <w:p w14:paraId="48FEA700">
      <w:pPr>
        <w:pStyle w:val="12"/>
        <w:tabs>
          <w:tab w:val="right" w:leader="dot" w:pos="8640"/>
        </w:tabs>
      </w:pPr>
      <w:r>
        <w:fldChar w:fldCharType="begin"/>
      </w:r>
      <w:r>
        <w:instrText xml:space="preserve"> HYPERLINK \l _Toc292 </w:instrText>
      </w:r>
      <w:r>
        <w:fldChar w:fldCharType="separate"/>
      </w:r>
      <w:r>
        <w:rPr>
          <w:rFonts w:hint="eastAsia" w:ascii="仿宋" w:hAnsi="仿宋" w:eastAsia="仿宋" w:cs="仿宋"/>
          <w:bCs/>
          <w:szCs w:val="30"/>
        </w:rPr>
        <w:t>（一）环境保护</w:t>
      </w:r>
      <w:r>
        <w:tab/>
      </w:r>
      <w:r>
        <w:fldChar w:fldCharType="begin"/>
      </w:r>
      <w:r>
        <w:instrText xml:space="preserve"> PAGEREF _Toc292 \h </w:instrText>
      </w:r>
      <w:r>
        <w:fldChar w:fldCharType="separate"/>
      </w:r>
      <w:r>
        <w:t>26</w:t>
      </w:r>
      <w:r>
        <w:fldChar w:fldCharType="end"/>
      </w:r>
      <w:r>
        <w:fldChar w:fldCharType="end"/>
      </w:r>
    </w:p>
    <w:p w14:paraId="55381490">
      <w:pPr>
        <w:pStyle w:val="12"/>
        <w:tabs>
          <w:tab w:val="right" w:leader="dot" w:pos="8640"/>
        </w:tabs>
      </w:pPr>
      <w:r>
        <w:fldChar w:fldCharType="begin"/>
      </w:r>
      <w:r>
        <w:instrText xml:space="preserve"> HYPERLINK \l _Toc32388 </w:instrText>
      </w:r>
      <w:r>
        <w:fldChar w:fldCharType="separate"/>
      </w:r>
      <w:r>
        <w:rPr>
          <w:rFonts w:hint="eastAsia" w:ascii="仿宋" w:hAnsi="仿宋" w:eastAsia="仿宋" w:cs="仿宋"/>
          <w:bCs/>
          <w:szCs w:val="30"/>
        </w:rPr>
        <w:t>（二）循环利用</w:t>
      </w:r>
      <w:r>
        <w:tab/>
      </w:r>
      <w:r>
        <w:fldChar w:fldCharType="begin"/>
      </w:r>
      <w:r>
        <w:instrText xml:space="preserve"> PAGEREF _Toc32388 \h </w:instrText>
      </w:r>
      <w:r>
        <w:fldChar w:fldCharType="separate"/>
      </w:r>
      <w:r>
        <w:t>26</w:t>
      </w:r>
      <w:r>
        <w:fldChar w:fldCharType="end"/>
      </w:r>
      <w:r>
        <w:fldChar w:fldCharType="end"/>
      </w:r>
    </w:p>
    <w:p w14:paraId="088AA670">
      <w:pPr>
        <w:pStyle w:val="12"/>
        <w:tabs>
          <w:tab w:val="right" w:leader="dot" w:pos="8640"/>
        </w:tabs>
      </w:pPr>
      <w:r>
        <w:fldChar w:fldCharType="begin"/>
      </w:r>
      <w:r>
        <w:instrText xml:space="preserve"> HYPERLINK \l _Toc13180 </w:instrText>
      </w:r>
      <w:r>
        <w:fldChar w:fldCharType="separate"/>
      </w:r>
      <w:r>
        <w:rPr>
          <w:rFonts w:hint="eastAsia" w:ascii="仿宋" w:hAnsi="仿宋" w:eastAsia="仿宋" w:cs="仿宋"/>
          <w:bCs/>
          <w:szCs w:val="30"/>
        </w:rPr>
        <w:t>（三）现场的要求</w:t>
      </w:r>
      <w:r>
        <w:tab/>
      </w:r>
      <w:r>
        <w:fldChar w:fldCharType="begin"/>
      </w:r>
      <w:r>
        <w:instrText xml:space="preserve"> PAGEREF _Toc13180 \h </w:instrText>
      </w:r>
      <w:r>
        <w:fldChar w:fldCharType="separate"/>
      </w:r>
      <w:r>
        <w:t>26</w:t>
      </w:r>
      <w:r>
        <w:fldChar w:fldCharType="end"/>
      </w:r>
      <w:r>
        <w:fldChar w:fldCharType="end"/>
      </w:r>
    </w:p>
    <w:p w14:paraId="22E476DF">
      <w:r>
        <w:fldChar w:fldCharType="end"/>
      </w:r>
    </w:p>
    <w:p w14:paraId="61BEA549"/>
    <w:p w14:paraId="193735D4"/>
    <w:p w14:paraId="6BEADE34"/>
    <w:p w14:paraId="228A335A"/>
    <w:p w14:paraId="3317287A"/>
    <w:p w14:paraId="518FE5DD"/>
    <w:p w14:paraId="5892E1B2"/>
    <w:p w14:paraId="44A63B30"/>
    <w:p w14:paraId="20F49818"/>
    <w:p w14:paraId="045FA2A1"/>
    <w:p w14:paraId="7B0519C6"/>
    <w:p w14:paraId="6B3CD6CA"/>
    <w:p w14:paraId="7063F1D3">
      <w:pPr>
        <w:spacing w:line="760" w:lineRule="exact"/>
        <w:jc w:val="center"/>
        <w:outlineLvl w:val="0"/>
        <w:rPr>
          <w:rFonts w:ascii="仿宋_GB2312" w:hAnsi="宋体" w:eastAsia="仿宋_GB2312" w:cs="宋体"/>
          <w:b/>
          <w:sz w:val="32"/>
          <w:szCs w:val="32"/>
        </w:rPr>
      </w:pPr>
    </w:p>
    <w:p w14:paraId="46E69461">
      <w:pPr>
        <w:spacing w:line="760" w:lineRule="exact"/>
        <w:jc w:val="center"/>
        <w:outlineLvl w:val="0"/>
        <w:rPr>
          <w:rFonts w:ascii="仿宋_GB2312" w:hAnsi="宋体" w:eastAsia="仿宋_GB2312" w:cs="宋体"/>
          <w:b/>
          <w:sz w:val="32"/>
          <w:szCs w:val="32"/>
        </w:rPr>
      </w:pPr>
    </w:p>
    <w:p w14:paraId="3B429FD7">
      <w:pPr>
        <w:spacing w:line="760" w:lineRule="exact"/>
        <w:jc w:val="center"/>
        <w:outlineLvl w:val="0"/>
        <w:rPr>
          <w:rFonts w:ascii="仿宋_GB2312" w:hAnsi="宋体" w:eastAsia="仿宋_GB2312" w:cs="宋体"/>
          <w:b/>
          <w:sz w:val="32"/>
          <w:szCs w:val="32"/>
        </w:rPr>
      </w:pPr>
    </w:p>
    <w:p w14:paraId="53980443">
      <w:pPr>
        <w:spacing w:line="760" w:lineRule="exact"/>
        <w:jc w:val="center"/>
        <w:outlineLvl w:val="0"/>
        <w:rPr>
          <w:rFonts w:ascii="仿宋_GB2312" w:hAnsi="宋体" w:eastAsia="仿宋_GB2312" w:cs="宋体"/>
          <w:b/>
          <w:sz w:val="32"/>
          <w:szCs w:val="32"/>
        </w:rPr>
      </w:pPr>
    </w:p>
    <w:bookmarkEnd w:id="1"/>
    <w:p w14:paraId="5C40B4E9">
      <w:pPr>
        <w:pStyle w:val="2"/>
        <w:ind w:firstLine="210"/>
        <w:rPr>
          <w:rFonts w:ascii="宋体" w:hAnsi="宋体" w:cs="宋体"/>
          <w:szCs w:val="21"/>
        </w:rPr>
      </w:pPr>
    </w:p>
    <w:p w14:paraId="48713303">
      <w:pPr>
        <w:rPr>
          <w:rFonts w:ascii="宋体" w:hAnsi="宋体" w:eastAsia="宋体" w:cs="宋体"/>
          <w:szCs w:val="21"/>
        </w:rPr>
      </w:pPr>
    </w:p>
    <w:p w14:paraId="61705BE6">
      <w:pPr>
        <w:spacing w:line="480" w:lineRule="auto"/>
        <w:jc w:val="center"/>
        <w:rPr>
          <w:rFonts w:hint="eastAsia"/>
          <w:b/>
          <w:bCs/>
          <w:sz w:val="32"/>
          <w:szCs w:val="32"/>
        </w:rPr>
      </w:pPr>
      <w:r>
        <w:rPr>
          <w:rFonts w:hint="eastAsia" w:asciiTheme="minorHAnsi" w:hAnsiTheme="minorHAnsi" w:eastAsiaTheme="minorEastAsia" w:cstheme="minorBidi"/>
          <w:b/>
          <w:bCs/>
          <w:kern w:val="2"/>
          <w:sz w:val="32"/>
          <w:szCs w:val="32"/>
          <w:lang w:val="en-US" w:eastAsia="zh-CN" w:bidi="ar-SA"/>
        </w:rPr>
        <w:t>2025年全国多工序操作调整工(五轴)职业技能大赛暨中俄青年职业技能邀请赛竞赛规程</w:t>
      </w:r>
    </w:p>
    <w:p w14:paraId="0AF4BC1F">
      <w:pPr>
        <w:pStyle w:val="3"/>
        <w:jc w:val="both"/>
        <w:rPr>
          <w:rFonts w:hint="eastAsia" w:asciiTheme="minorHAnsi" w:hAnsiTheme="minorHAnsi" w:eastAsiaTheme="minorEastAsia" w:cstheme="minorBidi"/>
          <w:b/>
          <w:bCs/>
          <w:kern w:val="2"/>
          <w:sz w:val="32"/>
          <w:szCs w:val="32"/>
          <w:lang w:val="en-AU" w:eastAsia="zh-CN" w:bidi="ar-SA"/>
        </w:rPr>
      </w:pPr>
    </w:p>
    <w:p w14:paraId="57F61ECC">
      <w:pPr>
        <w:spacing w:line="500" w:lineRule="exact"/>
        <w:ind w:firstLine="602" w:firstLineChars="200"/>
        <w:outlineLvl w:val="0"/>
        <w:rPr>
          <w:rFonts w:ascii="仿宋" w:hAnsi="仿宋" w:eastAsia="仿宋" w:cs="仿宋"/>
          <w:b/>
          <w:bCs/>
          <w:color w:val="000000"/>
          <w:sz w:val="30"/>
          <w:szCs w:val="30"/>
        </w:rPr>
      </w:pPr>
      <w:bookmarkStart w:id="2" w:name="_Toc8008"/>
      <w:r>
        <w:rPr>
          <w:rFonts w:hint="eastAsia" w:ascii="仿宋" w:hAnsi="仿宋" w:eastAsia="仿宋" w:cs="仿宋"/>
          <w:b/>
          <w:bCs/>
          <w:color w:val="000000"/>
          <w:sz w:val="30"/>
          <w:szCs w:val="30"/>
        </w:rPr>
        <w:t>一、赛项描述</w:t>
      </w:r>
      <w:bookmarkEnd w:id="2"/>
    </w:p>
    <w:p w14:paraId="242428B0">
      <w:pPr>
        <w:spacing w:line="500" w:lineRule="exact"/>
        <w:ind w:firstLine="602" w:firstLineChars="200"/>
        <w:outlineLvl w:val="1"/>
        <w:rPr>
          <w:rFonts w:ascii="仿宋" w:hAnsi="仿宋" w:eastAsia="仿宋" w:cs="仿宋"/>
          <w:b/>
          <w:bCs/>
          <w:color w:val="000000"/>
          <w:sz w:val="30"/>
          <w:szCs w:val="30"/>
        </w:rPr>
      </w:pPr>
      <w:bookmarkStart w:id="3" w:name="_Toc27366"/>
      <w:r>
        <w:rPr>
          <w:rFonts w:hint="eastAsia" w:ascii="仿宋" w:hAnsi="仿宋" w:eastAsia="仿宋" w:cs="仿宋"/>
          <w:b/>
          <w:bCs/>
          <w:color w:val="000000"/>
          <w:sz w:val="30"/>
          <w:szCs w:val="30"/>
        </w:rPr>
        <w:t>（一）赛项名称</w:t>
      </w:r>
      <w:bookmarkEnd w:id="3"/>
    </w:p>
    <w:p w14:paraId="5A14B589">
      <w:pPr>
        <w:spacing w:line="500" w:lineRule="exact"/>
        <w:ind w:firstLine="6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2025年全国多工序操作调整工(五轴)职业技能大赛暨中俄青年职业技能邀请赛</w:t>
      </w:r>
    </w:p>
    <w:p w14:paraId="2DBDEF82">
      <w:pPr>
        <w:spacing w:line="500" w:lineRule="exact"/>
        <w:ind w:firstLine="602" w:firstLineChars="200"/>
        <w:outlineLvl w:val="1"/>
        <w:rPr>
          <w:rFonts w:ascii="仿宋" w:hAnsi="仿宋" w:eastAsia="仿宋" w:cs="仿宋"/>
          <w:b/>
          <w:bCs/>
          <w:color w:val="000000"/>
          <w:sz w:val="30"/>
          <w:szCs w:val="30"/>
        </w:rPr>
      </w:pPr>
      <w:bookmarkStart w:id="4" w:name="_Toc20300"/>
      <w:bookmarkStart w:id="5" w:name="OLE_LINK3"/>
      <w:r>
        <w:rPr>
          <w:rFonts w:hint="eastAsia" w:ascii="仿宋" w:hAnsi="仿宋" w:eastAsia="仿宋" w:cs="仿宋"/>
          <w:b/>
          <w:bCs/>
          <w:color w:val="000000"/>
          <w:sz w:val="30"/>
          <w:szCs w:val="30"/>
        </w:rPr>
        <w:t>（二）竞赛组别</w:t>
      </w:r>
      <w:bookmarkEnd w:id="4"/>
    </w:p>
    <w:bookmarkEnd w:id="5"/>
    <w:p w14:paraId="5212B69F">
      <w:pPr>
        <w:spacing w:line="500" w:lineRule="exact"/>
        <w:ind w:firstLine="600" w:firstLineChars="200"/>
        <w:rPr>
          <w:rFonts w:hint="eastAsia"/>
          <w:color w:val="auto"/>
          <w:highlight w:val="none"/>
        </w:rPr>
      </w:pPr>
      <w:r>
        <w:rPr>
          <w:rFonts w:hint="eastAsia" w:ascii="仿宋" w:hAnsi="仿宋" w:eastAsia="仿宋" w:cs="仿宋"/>
          <w:color w:val="auto"/>
          <w:sz w:val="30"/>
          <w:szCs w:val="30"/>
          <w:highlight w:val="none"/>
        </w:rPr>
        <w:t>设职工组（含教师）、学生组，均为单人参赛。</w:t>
      </w:r>
    </w:p>
    <w:p w14:paraId="06F4AE92">
      <w:pPr>
        <w:spacing w:line="500" w:lineRule="exact"/>
        <w:ind w:firstLine="602" w:firstLineChars="200"/>
        <w:outlineLvl w:val="1"/>
        <w:rPr>
          <w:rFonts w:ascii="仿宋" w:hAnsi="仿宋" w:eastAsia="仿宋" w:cs="仿宋"/>
          <w:b/>
          <w:bCs/>
          <w:color w:val="000000"/>
          <w:sz w:val="30"/>
          <w:szCs w:val="30"/>
        </w:rPr>
      </w:pPr>
      <w:bookmarkStart w:id="6" w:name="_Toc18889"/>
      <w:r>
        <w:rPr>
          <w:rFonts w:hint="eastAsia" w:ascii="仿宋" w:hAnsi="仿宋" w:eastAsia="仿宋" w:cs="仿宋"/>
          <w:b/>
          <w:bCs/>
          <w:color w:val="000000"/>
          <w:sz w:val="30"/>
          <w:szCs w:val="30"/>
        </w:rPr>
        <w:t>（三）项目基本描述</w:t>
      </w:r>
      <w:bookmarkEnd w:id="6"/>
    </w:p>
    <w:p w14:paraId="3E6AEF96">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本赛项职工组参照《</w:t>
      </w:r>
      <w:r>
        <w:rPr>
          <w:rFonts w:hint="eastAsia" w:ascii="仿宋" w:hAnsi="仿宋" w:eastAsia="仿宋" w:cs="仿宋"/>
          <w:color w:val="000000"/>
          <w:sz w:val="30"/>
          <w:szCs w:val="30"/>
          <w:lang w:eastAsia="zh-CN"/>
        </w:rPr>
        <w:t>多工序数控机床操作调整工</w:t>
      </w:r>
      <w:r>
        <w:rPr>
          <w:rFonts w:hint="eastAsia" w:ascii="仿宋" w:hAnsi="仿宋" w:eastAsia="仿宋" w:cs="仿宋"/>
          <w:color w:val="000000"/>
          <w:sz w:val="30"/>
          <w:szCs w:val="30"/>
        </w:rPr>
        <w:t>国家职业技能标准》（国家职业资格二级）、学生组参照《</w:t>
      </w:r>
      <w:r>
        <w:rPr>
          <w:rFonts w:hint="eastAsia" w:ascii="仿宋" w:hAnsi="仿宋" w:eastAsia="仿宋" w:cs="仿宋"/>
          <w:color w:val="000000"/>
          <w:sz w:val="30"/>
          <w:szCs w:val="30"/>
          <w:lang w:eastAsia="zh-CN"/>
        </w:rPr>
        <w:t>多工序数控机床操作调整工</w:t>
      </w:r>
      <w:r>
        <w:rPr>
          <w:rFonts w:hint="eastAsia" w:ascii="仿宋" w:hAnsi="仿宋" w:eastAsia="仿宋" w:cs="仿宋"/>
          <w:color w:val="000000"/>
          <w:sz w:val="30"/>
          <w:szCs w:val="30"/>
        </w:rPr>
        <w:t>国家职业技能标准》（国家职业资格三级）来进行命题，综合考查参赛选手</w:t>
      </w:r>
      <w:r>
        <w:rPr>
          <w:rFonts w:hint="eastAsia" w:ascii="仿宋" w:hAnsi="仿宋" w:eastAsia="仿宋" w:cs="仿宋"/>
          <w:color w:val="000000"/>
          <w:sz w:val="30"/>
          <w:szCs w:val="30"/>
          <w:lang w:eastAsia="zh-CN"/>
        </w:rPr>
        <w:t>多工序数控机床操作调整工</w:t>
      </w:r>
      <w:r>
        <w:rPr>
          <w:rFonts w:hint="eastAsia" w:ascii="仿宋" w:hAnsi="仿宋" w:eastAsia="仿宋" w:cs="仿宋"/>
          <w:color w:val="000000"/>
          <w:sz w:val="30"/>
          <w:szCs w:val="30"/>
        </w:rPr>
        <w:t>领域专业知识和技能水平。本赛项是根据产业行业发展需求，参赛选手以给定的试题模块图纸及相关技术要求为标准，利用赛场提供的CAD/CAM/CAE软件、五轴数控机床和自带的刀具、量具，自行建模、设计加工工艺和测量方案，使用计算机及CAM软件编程（包括手工编程），在规定的时间内以极高的职业素养和安全文明生产意识完成符合图纸要求的工件。</w:t>
      </w:r>
      <w:r>
        <w:rPr>
          <w:rFonts w:hint="eastAsia" w:ascii="仿宋" w:hAnsi="仿宋" w:eastAsia="仿宋" w:cs="仿宋"/>
          <w:color w:val="000000"/>
          <w:sz w:val="30"/>
          <w:szCs w:val="30"/>
          <w:lang w:val="en-US" w:eastAsia="zh-CN"/>
        </w:rPr>
        <w:t>实操</w:t>
      </w:r>
      <w:r>
        <w:rPr>
          <w:rFonts w:hint="eastAsia" w:ascii="仿宋" w:hAnsi="仿宋" w:eastAsia="仿宋" w:cs="仿宋"/>
          <w:color w:val="000000"/>
          <w:sz w:val="30"/>
          <w:szCs w:val="30"/>
          <w:highlight w:val="none"/>
          <w:lang w:val="en-US" w:eastAsia="zh-CN"/>
        </w:rPr>
        <w:t>部分</w:t>
      </w:r>
      <w:r>
        <w:rPr>
          <w:rFonts w:hint="eastAsia" w:ascii="仿宋" w:hAnsi="仿宋" w:eastAsia="仿宋" w:cs="仿宋"/>
          <w:color w:val="000000"/>
          <w:sz w:val="30"/>
          <w:szCs w:val="30"/>
          <w:highlight w:val="none"/>
        </w:rPr>
        <w:t>包括</w:t>
      </w:r>
      <w:r>
        <w:rPr>
          <w:rFonts w:hint="eastAsia" w:ascii="仿宋" w:hAnsi="仿宋" w:eastAsia="仿宋" w:cs="仿宋"/>
          <w:color w:val="000000"/>
          <w:sz w:val="30"/>
          <w:szCs w:val="30"/>
          <w:highlight w:val="none"/>
          <w:lang w:val="en-US" w:eastAsia="zh-CN"/>
        </w:rPr>
        <w:t>“计算机实操”、“五轴机床实操”两</w:t>
      </w:r>
      <w:r>
        <w:rPr>
          <w:rFonts w:hint="eastAsia" w:ascii="仿宋" w:hAnsi="仿宋" w:eastAsia="仿宋" w:cs="仿宋"/>
          <w:color w:val="000000"/>
          <w:sz w:val="30"/>
          <w:szCs w:val="30"/>
          <w:highlight w:val="none"/>
        </w:rPr>
        <w:t>个模块</w:t>
      </w:r>
      <w:r>
        <w:rPr>
          <w:rFonts w:hint="eastAsia" w:ascii="仿宋" w:hAnsi="仿宋" w:eastAsia="仿宋" w:cs="仿宋"/>
          <w:color w:val="000000"/>
          <w:sz w:val="30"/>
          <w:szCs w:val="30"/>
          <w:highlight w:val="none"/>
          <w:lang w:eastAsia="zh-CN"/>
        </w:rPr>
        <w:t>的</w:t>
      </w:r>
      <w:r>
        <w:rPr>
          <w:rFonts w:hint="eastAsia" w:ascii="仿宋" w:hAnsi="仿宋" w:eastAsia="仿宋" w:cs="仿宋"/>
          <w:color w:val="000000"/>
          <w:sz w:val="30"/>
          <w:szCs w:val="30"/>
          <w:highlight w:val="none"/>
        </w:rPr>
        <w:t>工作</w:t>
      </w:r>
      <w:r>
        <w:rPr>
          <w:rFonts w:hint="eastAsia" w:ascii="仿宋" w:hAnsi="仿宋" w:eastAsia="仿宋" w:cs="仿宋"/>
          <w:color w:val="000000"/>
          <w:sz w:val="30"/>
          <w:szCs w:val="30"/>
          <w:highlight w:val="none"/>
          <w:lang w:val="en-US" w:eastAsia="zh-CN"/>
        </w:rPr>
        <w:t>任务</w:t>
      </w:r>
      <w:r>
        <w:rPr>
          <w:rFonts w:hint="eastAsia" w:ascii="仿宋" w:hAnsi="仿宋" w:eastAsia="仿宋" w:cs="仿宋"/>
          <w:color w:val="000000"/>
          <w:sz w:val="30"/>
          <w:szCs w:val="30"/>
          <w:highlight w:val="none"/>
        </w:rPr>
        <w:t>。</w:t>
      </w:r>
    </w:p>
    <w:p w14:paraId="0DF37329">
      <w:pPr>
        <w:pStyle w:val="5"/>
        <w:numPr>
          <w:ilvl w:val="0"/>
          <w:numId w:val="1"/>
        </w:numPr>
        <w:spacing w:before="0" w:after="0" w:line="560" w:lineRule="exact"/>
        <w:ind w:firstLine="602" w:firstLineChars="200"/>
        <w:rPr>
          <w:rFonts w:ascii="仿宋" w:hAnsi="仿宋" w:eastAsia="仿宋" w:cs="仿宋"/>
          <w:color w:val="000000"/>
          <w:sz w:val="30"/>
          <w:szCs w:val="30"/>
        </w:rPr>
      </w:pPr>
      <w:bookmarkStart w:id="7" w:name="_Toc11000"/>
      <w:bookmarkStart w:id="8" w:name="_Toc16479"/>
      <w:r>
        <w:rPr>
          <w:rFonts w:hint="eastAsia" w:ascii="仿宋" w:hAnsi="仿宋" w:eastAsia="仿宋" w:cs="仿宋"/>
          <w:color w:val="000000"/>
          <w:sz w:val="30"/>
          <w:szCs w:val="30"/>
        </w:rPr>
        <w:t>技术能力要求</w:t>
      </w:r>
      <w:bookmarkEnd w:id="7"/>
      <w:bookmarkEnd w:id="8"/>
    </w:p>
    <w:p w14:paraId="64D75E26">
      <w:pPr>
        <w:spacing w:line="500" w:lineRule="exact"/>
        <w:ind w:firstLine="600"/>
        <w:jc w:val="left"/>
      </w:pPr>
      <w:r>
        <w:rPr>
          <w:rFonts w:hint="eastAsia" w:ascii="仿宋" w:hAnsi="仿宋" w:eastAsia="仿宋" w:cs="仿宋"/>
          <w:color w:val="000000"/>
          <w:sz w:val="30"/>
          <w:szCs w:val="30"/>
        </w:rPr>
        <w:t>参赛选手应具备理论知识、工作能力如下表：</w:t>
      </w:r>
    </w:p>
    <w:tbl>
      <w:tblPr>
        <w:tblStyle w:val="13"/>
        <w:tblpPr w:leftFromText="180" w:rightFromText="180" w:vertAnchor="text" w:horzAnchor="page" w:tblpX="1890" w:tblpY="648"/>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5811"/>
        <w:gridCol w:w="1383"/>
      </w:tblGrid>
      <w:tr w14:paraId="1111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Align w:val="center"/>
          </w:tcPr>
          <w:p w14:paraId="79B2B784">
            <w:pPr>
              <w:jc w:val="center"/>
              <w:rPr>
                <w:rFonts w:ascii="宋体" w:hAnsi="宋体" w:eastAsia="宋体" w:cs="宋体"/>
                <w:szCs w:val="21"/>
              </w:rPr>
            </w:pPr>
            <w:r>
              <w:rPr>
                <w:rFonts w:hint="eastAsia" w:ascii="宋体" w:hAnsi="宋体" w:eastAsia="宋体" w:cs="宋体"/>
                <w:spacing w:val="6"/>
                <w:szCs w:val="21"/>
                <w14:textOutline w14:w="4356" w14:cap="sq" w14:cmpd="sng" w14:algn="ctr">
                  <w14:solidFill>
                    <w14:srgbClr w14:val="000000"/>
                  </w14:solidFill>
                  <w14:prstDash w14:val="solid"/>
                  <w14:bevel/>
                </w14:textOutline>
              </w:rPr>
              <w:t>类别</w:t>
            </w:r>
          </w:p>
        </w:tc>
        <w:tc>
          <w:tcPr>
            <w:tcW w:w="3281" w:type="pct"/>
            <w:vAlign w:val="center"/>
          </w:tcPr>
          <w:p w14:paraId="7D686B69">
            <w:pPr>
              <w:jc w:val="center"/>
              <w:rPr>
                <w:rFonts w:ascii="宋体" w:hAnsi="宋体" w:eastAsia="宋体" w:cs="宋体"/>
                <w:szCs w:val="21"/>
              </w:rPr>
            </w:pPr>
            <w:r>
              <w:rPr>
                <w:rFonts w:hint="eastAsia" w:ascii="宋体" w:hAnsi="宋体" w:eastAsia="宋体" w:cs="宋体"/>
                <w:spacing w:val="6"/>
                <w:szCs w:val="21"/>
                <w14:textOutline w14:w="4356" w14:cap="sq" w14:cmpd="sng" w14:algn="ctr">
                  <w14:solidFill>
                    <w14:srgbClr w14:val="000000"/>
                  </w14:solidFill>
                  <w14:prstDash w14:val="solid"/>
                  <w14:bevel/>
                </w14:textOutline>
              </w:rPr>
              <w:t>相关要求</w:t>
            </w:r>
          </w:p>
        </w:tc>
        <w:tc>
          <w:tcPr>
            <w:tcW w:w="781" w:type="pct"/>
            <w:vAlign w:val="center"/>
          </w:tcPr>
          <w:p w14:paraId="00C32EBB">
            <w:pPr>
              <w:jc w:val="center"/>
              <w:rPr>
                <w:rFonts w:ascii="宋体" w:hAnsi="宋体" w:eastAsia="宋体" w:cs="宋体"/>
                <w:szCs w:val="21"/>
              </w:rPr>
            </w:pPr>
            <w:r>
              <w:rPr>
                <w:rFonts w:hint="eastAsia" w:ascii="宋体" w:hAnsi="宋体" w:eastAsia="宋体" w:cs="宋体"/>
                <w:spacing w:val="7"/>
                <w:szCs w:val="21"/>
                <w14:textOutline w14:w="4356" w14:cap="sq" w14:cmpd="sng" w14:algn="ctr">
                  <w14:solidFill>
                    <w14:srgbClr w14:val="000000"/>
                  </w14:solidFill>
                  <w14:prstDash w14:val="solid"/>
                  <w14:bevel/>
                </w14:textOutline>
              </w:rPr>
              <w:t>权</w:t>
            </w:r>
            <w:r>
              <w:rPr>
                <w:rFonts w:hint="eastAsia" w:ascii="宋体" w:hAnsi="宋体" w:eastAsia="宋体" w:cs="宋体"/>
                <w:spacing w:val="6"/>
                <w:szCs w:val="21"/>
                <w14:textOutline w14:w="4356" w14:cap="sq" w14:cmpd="sng" w14:algn="ctr">
                  <w14:solidFill>
                    <w14:srgbClr w14:val="000000"/>
                  </w14:solidFill>
                  <w14:prstDash w14:val="solid"/>
                  <w14:bevel/>
                </w14:textOutline>
              </w:rPr>
              <w:t>重比例(%)</w:t>
            </w:r>
          </w:p>
        </w:tc>
      </w:tr>
      <w:tr w14:paraId="21E9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Align w:val="center"/>
          </w:tcPr>
          <w:p w14:paraId="3F57ED09">
            <w:pPr>
              <w:jc w:val="center"/>
              <w:rPr>
                <w:rFonts w:ascii="宋体" w:hAnsi="宋体" w:eastAsia="宋体" w:cs="宋体"/>
                <w:szCs w:val="21"/>
              </w:rPr>
            </w:pPr>
            <w:r>
              <w:rPr>
                <w:rFonts w:hint="eastAsia" w:ascii="宋体" w:hAnsi="宋体" w:eastAsia="宋体" w:cs="宋体"/>
                <w:spacing w:val="6"/>
                <w:szCs w:val="21"/>
              </w:rPr>
              <w:t>理论知识</w:t>
            </w:r>
          </w:p>
        </w:tc>
        <w:tc>
          <w:tcPr>
            <w:tcW w:w="3281" w:type="pct"/>
            <w:vAlign w:val="center"/>
          </w:tcPr>
          <w:p w14:paraId="3AA0116C">
            <w:pPr>
              <w:rPr>
                <w:rFonts w:ascii="宋体" w:hAnsi="宋体" w:eastAsia="宋体" w:cs="宋体"/>
                <w:spacing w:val="7"/>
                <w:szCs w:val="21"/>
              </w:rPr>
            </w:pPr>
            <w:r>
              <w:rPr>
                <w:rFonts w:hint="eastAsia" w:ascii="宋体" w:hAnsi="宋体" w:eastAsia="宋体" w:cs="宋体"/>
                <w:spacing w:val="7"/>
                <w:szCs w:val="21"/>
              </w:rPr>
              <w:t>应掌握的相关知识：</w:t>
            </w:r>
          </w:p>
          <w:p w14:paraId="2A2EA18F">
            <w:pPr>
              <w:rPr>
                <w:rFonts w:ascii="宋体" w:hAnsi="宋体" w:eastAsia="宋体" w:cs="宋体"/>
                <w:spacing w:val="7"/>
                <w:szCs w:val="21"/>
              </w:rPr>
            </w:pPr>
            <w:r>
              <w:rPr>
                <w:rFonts w:hint="eastAsia" w:ascii="宋体" w:hAnsi="宋体" w:eastAsia="宋体" w:cs="宋体"/>
                <w:spacing w:val="7"/>
                <w:szCs w:val="21"/>
              </w:rPr>
              <w:t>1.安全文明生产知识；</w:t>
            </w:r>
          </w:p>
          <w:p w14:paraId="6EFC7D31">
            <w:pPr>
              <w:rPr>
                <w:rFonts w:ascii="宋体" w:hAnsi="宋体" w:eastAsia="宋体" w:cs="宋体"/>
                <w:spacing w:val="7"/>
                <w:szCs w:val="21"/>
              </w:rPr>
            </w:pPr>
            <w:r>
              <w:rPr>
                <w:rFonts w:hint="eastAsia" w:ascii="宋体" w:hAnsi="宋体" w:eastAsia="宋体" w:cs="宋体"/>
                <w:spacing w:val="7"/>
                <w:szCs w:val="21"/>
              </w:rPr>
              <w:t>2.识图、绘图、测量知识；</w:t>
            </w:r>
          </w:p>
          <w:p w14:paraId="04CA0CF9">
            <w:pPr>
              <w:rPr>
                <w:rFonts w:ascii="宋体" w:hAnsi="宋体" w:eastAsia="宋体" w:cs="宋体"/>
                <w:spacing w:val="7"/>
                <w:szCs w:val="21"/>
              </w:rPr>
            </w:pPr>
            <w:r>
              <w:rPr>
                <w:rFonts w:hint="eastAsia" w:ascii="宋体" w:hAnsi="宋体" w:eastAsia="宋体" w:cs="宋体"/>
                <w:spacing w:val="7"/>
                <w:szCs w:val="21"/>
              </w:rPr>
              <w:t>3.材料切削性能及工艺设计知识；</w:t>
            </w:r>
          </w:p>
          <w:p w14:paraId="454138BB">
            <w:pPr>
              <w:rPr>
                <w:rFonts w:ascii="宋体" w:hAnsi="宋体" w:eastAsia="宋体" w:cs="宋体"/>
                <w:spacing w:val="7"/>
                <w:szCs w:val="21"/>
              </w:rPr>
            </w:pPr>
            <w:r>
              <w:rPr>
                <w:rFonts w:hint="eastAsia" w:ascii="宋体" w:hAnsi="宋体" w:eastAsia="宋体" w:cs="宋体"/>
                <w:spacing w:val="7"/>
                <w:szCs w:val="21"/>
              </w:rPr>
              <w:t>4.计算机技术知识；</w:t>
            </w:r>
          </w:p>
          <w:p w14:paraId="5044282C">
            <w:pPr>
              <w:rPr>
                <w:rFonts w:ascii="宋体" w:hAnsi="宋体" w:eastAsia="宋体" w:cs="宋体"/>
                <w:spacing w:val="7"/>
                <w:szCs w:val="21"/>
              </w:rPr>
            </w:pPr>
            <w:r>
              <w:rPr>
                <w:rFonts w:hint="eastAsia" w:ascii="宋体" w:hAnsi="宋体" w:eastAsia="宋体" w:cs="宋体"/>
                <w:spacing w:val="7"/>
                <w:szCs w:val="21"/>
              </w:rPr>
              <w:t>5.公差与配合等标准；</w:t>
            </w:r>
          </w:p>
          <w:p w14:paraId="57591E9A">
            <w:pPr>
              <w:rPr>
                <w:rFonts w:ascii="宋体" w:hAnsi="宋体" w:eastAsia="宋体" w:cs="宋体"/>
                <w:szCs w:val="21"/>
              </w:rPr>
            </w:pPr>
            <w:r>
              <w:rPr>
                <w:rFonts w:hint="eastAsia" w:ascii="宋体" w:hAnsi="宋体" w:eastAsia="宋体" w:cs="宋体"/>
                <w:spacing w:val="7"/>
                <w:szCs w:val="21"/>
              </w:rPr>
              <w:t>6.金属切削工艺知识。</w:t>
            </w:r>
          </w:p>
        </w:tc>
        <w:tc>
          <w:tcPr>
            <w:tcW w:w="781" w:type="pct"/>
            <w:vAlign w:val="center"/>
          </w:tcPr>
          <w:p w14:paraId="22F66278">
            <w:pPr>
              <w:jc w:val="center"/>
              <w:rPr>
                <w:rFonts w:ascii="宋体" w:hAnsi="宋体" w:eastAsia="宋体" w:cs="宋体"/>
                <w:szCs w:val="21"/>
              </w:rPr>
            </w:pPr>
            <w:r>
              <w:rPr>
                <w:rFonts w:hint="eastAsia" w:ascii="宋体" w:hAnsi="宋体" w:eastAsia="宋体" w:cs="宋体"/>
                <w:szCs w:val="21"/>
              </w:rPr>
              <w:t>20%</w:t>
            </w:r>
          </w:p>
        </w:tc>
      </w:tr>
      <w:tr w14:paraId="1799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Align w:val="center"/>
          </w:tcPr>
          <w:p w14:paraId="5074737E">
            <w:pPr>
              <w:jc w:val="center"/>
              <w:rPr>
                <w:rFonts w:ascii="宋体" w:hAnsi="宋体" w:eastAsia="宋体" w:cs="宋体"/>
                <w:szCs w:val="21"/>
              </w:rPr>
            </w:pPr>
            <w:r>
              <w:rPr>
                <w:rFonts w:hint="eastAsia" w:ascii="宋体" w:hAnsi="宋体" w:eastAsia="宋体" w:cs="宋体"/>
                <w:szCs w:val="21"/>
              </w:rPr>
              <w:t>实操能力</w:t>
            </w:r>
          </w:p>
        </w:tc>
        <w:tc>
          <w:tcPr>
            <w:tcW w:w="3281" w:type="pct"/>
            <w:vAlign w:val="center"/>
          </w:tcPr>
          <w:p w14:paraId="55FD7A09">
            <w:pPr>
              <w:numPr>
                <w:ilvl w:val="0"/>
                <w:numId w:val="2"/>
              </w:numPr>
              <w:rPr>
                <w:rFonts w:ascii="宋体" w:hAnsi="宋体" w:eastAsia="宋体" w:cs="宋体"/>
                <w:spacing w:val="8"/>
                <w:szCs w:val="21"/>
              </w:rPr>
            </w:pPr>
            <w:r>
              <w:rPr>
                <w:rFonts w:hint="eastAsia" w:ascii="宋体" w:hAnsi="宋体" w:eastAsia="宋体" w:cs="宋体"/>
                <w:spacing w:val="5"/>
                <w:szCs w:val="21"/>
              </w:rPr>
              <w:t>识图技能：能正确理解图形、图标、标准、</w:t>
            </w:r>
            <w:r>
              <w:rPr>
                <w:rFonts w:hint="eastAsia" w:ascii="宋体" w:hAnsi="宋体" w:eastAsia="宋体" w:cs="宋体"/>
                <w:spacing w:val="8"/>
                <w:szCs w:val="21"/>
              </w:rPr>
              <w:t>表格和其它技术要求等，并按要求执行。</w:t>
            </w:r>
          </w:p>
          <w:p w14:paraId="162A50A1">
            <w:pPr>
              <w:numPr>
                <w:ilvl w:val="0"/>
                <w:numId w:val="2"/>
              </w:numPr>
              <w:rPr>
                <w:rFonts w:hint="eastAsia" w:ascii="宋体" w:hAnsi="宋体" w:eastAsia="宋体" w:cs="宋体"/>
                <w:spacing w:val="5"/>
                <w:szCs w:val="21"/>
              </w:rPr>
            </w:pPr>
            <w:r>
              <w:rPr>
                <w:rFonts w:hint="eastAsia" w:ascii="宋体" w:hAnsi="宋体" w:eastAsia="宋体" w:cs="宋体"/>
                <w:spacing w:val="5"/>
                <w:szCs w:val="21"/>
                <w:lang w:val="en-US" w:eastAsia="zh-CN"/>
              </w:rPr>
              <w:t>建模</w:t>
            </w:r>
            <w:r>
              <w:rPr>
                <w:rFonts w:hint="eastAsia" w:ascii="宋体" w:hAnsi="宋体" w:eastAsia="宋体" w:cs="宋体"/>
                <w:spacing w:val="5"/>
                <w:szCs w:val="21"/>
              </w:rPr>
              <w:t>能力：能根据赛项要求，使用建模软件完成零件的主体</w:t>
            </w:r>
            <w:r>
              <w:rPr>
                <w:rFonts w:hint="eastAsia" w:ascii="宋体" w:hAnsi="宋体" w:eastAsia="宋体" w:cs="宋体"/>
                <w:spacing w:val="5"/>
                <w:szCs w:val="21"/>
                <w:lang w:val="en-US" w:eastAsia="zh-CN"/>
              </w:rPr>
              <w:t>建模</w:t>
            </w:r>
            <w:r>
              <w:rPr>
                <w:rFonts w:hint="eastAsia" w:ascii="宋体" w:hAnsi="宋体" w:eastAsia="宋体" w:cs="宋体"/>
                <w:spacing w:val="5"/>
                <w:szCs w:val="21"/>
              </w:rPr>
              <w:t>。</w:t>
            </w:r>
          </w:p>
          <w:p w14:paraId="4FBE746A">
            <w:pPr>
              <w:rPr>
                <w:rFonts w:ascii="宋体" w:hAnsi="宋体" w:eastAsia="宋体" w:cs="宋体"/>
                <w:spacing w:val="4"/>
                <w:szCs w:val="21"/>
              </w:rPr>
            </w:pPr>
            <w:r>
              <w:rPr>
                <w:rFonts w:hint="eastAsia" w:ascii="宋体" w:hAnsi="宋体" w:eastAsia="宋体" w:cs="宋体"/>
                <w:spacing w:val="8"/>
                <w:szCs w:val="21"/>
              </w:rPr>
              <w:t>3.检</w:t>
            </w:r>
            <w:r>
              <w:rPr>
                <w:rFonts w:hint="eastAsia" w:ascii="宋体" w:hAnsi="宋体" w:eastAsia="宋体" w:cs="宋体"/>
                <w:spacing w:val="4"/>
                <w:szCs w:val="21"/>
              </w:rPr>
              <w:t>测技能：能正确选择和使用测量仪器确保</w:t>
            </w:r>
            <w:r>
              <w:rPr>
                <w:rFonts w:hint="eastAsia" w:ascii="宋体" w:hAnsi="宋体" w:eastAsia="宋体" w:cs="宋体"/>
                <w:spacing w:val="5"/>
                <w:szCs w:val="21"/>
              </w:rPr>
              <w:t>测量方法规范结果准确</w:t>
            </w:r>
            <w:r>
              <w:rPr>
                <w:rFonts w:hint="eastAsia" w:ascii="宋体" w:hAnsi="宋体" w:eastAsia="宋体" w:cs="宋体"/>
                <w:spacing w:val="4"/>
                <w:szCs w:val="21"/>
              </w:rPr>
              <w:t>。</w:t>
            </w:r>
          </w:p>
          <w:p w14:paraId="7C06EB91">
            <w:pPr>
              <w:rPr>
                <w:rFonts w:ascii="宋体" w:hAnsi="宋体" w:eastAsia="宋体" w:cs="宋体"/>
                <w:spacing w:val="6"/>
                <w:szCs w:val="21"/>
              </w:rPr>
            </w:pPr>
            <w:r>
              <w:rPr>
                <w:rFonts w:hint="eastAsia" w:ascii="宋体" w:hAnsi="宋体" w:eastAsia="宋体" w:cs="宋体"/>
                <w:spacing w:val="6"/>
                <w:szCs w:val="21"/>
              </w:rPr>
              <w:t>4.夹具设计和工件装夹：</w:t>
            </w:r>
            <w:r>
              <w:rPr>
                <w:rFonts w:hint="eastAsia" w:ascii="宋体" w:hAnsi="宋体" w:eastAsia="宋体" w:cs="宋体"/>
                <w:spacing w:val="4"/>
                <w:szCs w:val="21"/>
              </w:rPr>
              <w:t>能根据工艺要求合理选</w:t>
            </w:r>
            <w:r>
              <w:rPr>
                <w:rFonts w:hint="eastAsia" w:ascii="宋体" w:hAnsi="宋体" w:eastAsia="宋体" w:cs="宋体"/>
                <w:spacing w:val="14"/>
                <w:szCs w:val="21"/>
              </w:rPr>
              <w:t>择</w:t>
            </w:r>
            <w:r>
              <w:rPr>
                <w:rFonts w:hint="eastAsia" w:ascii="宋体" w:hAnsi="宋体" w:eastAsia="宋体" w:cs="宋体"/>
                <w:spacing w:val="7"/>
                <w:szCs w:val="21"/>
              </w:rPr>
              <w:t>装夹方式方法，正确选择和使用工装夹具。标准夹具不能满足工艺要求时</w:t>
            </w:r>
            <w:r>
              <w:rPr>
                <w:rFonts w:hint="eastAsia" w:ascii="宋体" w:hAnsi="宋体" w:eastAsia="宋体" w:cs="宋体"/>
                <w:spacing w:val="5"/>
                <w:szCs w:val="21"/>
              </w:rPr>
              <w:t>能</w:t>
            </w:r>
            <w:r>
              <w:rPr>
                <w:rFonts w:hint="eastAsia" w:ascii="宋体" w:hAnsi="宋体" w:eastAsia="宋体" w:cs="宋体"/>
                <w:spacing w:val="6"/>
                <w:szCs w:val="21"/>
              </w:rPr>
              <w:t>设计简易专用夹具</w:t>
            </w:r>
            <w:r>
              <w:rPr>
                <w:rFonts w:hint="eastAsia" w:ascii="宋体" w:hAnsi="宋体" w:eastAsia="宋体" w:cs="宋体"/>
                <w:spacing w:val="5"/>
                <w:szCs w:val="21"/>
              </w:rPr>
              <w:t>；</w:t>
            </w:r>
          </w:p>
          <w:p w14:paraId="48A4FF2D">
            <w:pPr>
              <w:rPr>
                <w:rFonts w:ascii="宋体" w:hAnsi="宋体" w:eastAsia="宋体" w:cs="宋体"/>
                <w:szCs w:val="21"/>
              </w:rPr>
            </w:pPr>
            <w:r>
              <w:rPr>
                <w:rFonts w:hint="eastAsia" w:ascii="宋体" w:hAnsi="宋体" w:eastAsia="宋体" w:cs="宋体"/>
                <w:spacing w:val="5"/>
                <w:szCs w:val="21"/>
              </w:rPr>
              <w:t>5.刀具知识：能针对工件材料和加工</w:t>
            </w:r>
            <w:r>
              <w:rPr>
                <w:rFonts w:hint="eastAsia" w:ascii="宋体" w:hAnsi="宋体" w:eastAsia="宋体" w:cs="宋体"/>
                <w:spacing w:val="3"/>
                <w:szCs w:val="21"/>
              </w:rPr>
              <w:t>需</w:t>
            </w:r>
            <w:r>
              <w:rPr>
                <w:rFonts w:hint="eastAsia" w:ascii="宋体" w:hAnsi="宋体" w:eastAsia="宋体" w:cs="宋体"/>
                <w:spacing w:val="6"/>
                <w:szCs w:val="21"/>
              </w:rPr>
              <w:t>求合理选择切削刀具和设置切削参数</w:t>
            </w:r>
            <w:r>
              <w:rPr>
                <w:rFonts w:hint="eastAsia" w:ascii="宋体" w:hAnsi="宋体" w:eastAsia="宋体" w:cs="宋体"/>
                <w:spacing w:val="5"/>
                <w:szCs w:val="21"/>
              </w:rPr>
              <w:t>。</w:t>
            </w:r>
          </w:p>
          <w:p w14:paraId="4472C0DE">
            <w:pPr>
              <w:rPr>
                <w:rFonts w:ascii="宋体" w:hAnsi="宋体" w:eastAsia="宋体" w:cs="宋体"/>
                <w:spacing w:val="6"/>
                <w:szCs w:val="21"/>
                <w:highlight w:val="yellow"/>
              </w:rPr>
            </w:pPr>
            <w:r>
              <w:rPr>
                <w:rFonts w:hint="eastAsia" w:ascii="宋体" w:hAnsi="宋体" w:eastAsia="宋体" w:cs="宋体"/>
                <w:spacing w:val="8"/>
                <w:szCs w:val="21"/>
              </w:rPr>
              <w:t>6.</w:t>
            </w:r>
            <w:r>
              <w:rPr>
                <w:rFonts w:hint="eastAsia" w:ascii="宋体" w:hAnsi="宋体" w:eastAsia="宋体" w:cs="宋体"/>
                <w:spacing w:val="6"/>
                <w:szCs w:val="21"/>
              </w:rPr>
              <w:t>操</w:t>
            </w:r>
            <w:r>
              <w:rPr>
                <w:rFonts w:hint="eastAsia" w:ascii="宋体" w:hAnsi="宋体" w:eastAsia="宋体" w:cs="宋体"/>
                <w:spacing w:val="4"/>
                <w:szCs w:val="21"/>
              </w:rPr>
              <w:t>作技能：了解并掌握五轴数控机床各项功能、参数，</w:t>
            </w:r>
            <w:r>
              <w:rPr>
                <w:rFonts w:hint="eastAsia" w:ascii="宋体" w:hAnsi="宋体" w:eastAsia="宋体" w:cs="宋体"/>
                <w:szCs w:val="21"/>
              </w:rPr>
              <w:t>能够安全熟练操作数控铣床完成夹具的安装、工件的装夹与加工，能解决加工过程中出现的各类问题等。</w:t>
            </w:r>
          </w:p>
          <w:p w14:paraId="2436DD08">
            <w:pPr>
              <w:rPr>
                <w:rFonts w:ascii="宋体" w:hAnsi="宋体" w:eastAsia="宋体" w:cs="宋体"/>
                <w:spacing w:val="6"/>
                <w:szCs w:val="21"/>
              </w:rPr>
            </w:pPr>
            <w:r>
              <w:rPr>
                <w:rFonts w:hint="eastAsia" w:ascii="宋体" w:hAnsi="宋体" w:eastAsia="宋体" w:cs="宋体"/>
                <w:spacing w:val="6"/>
                <w:szCs w:val="21"/>
              </w:rPr>
              <w:t>7.金属切削：能针对工件材料性能、结构、加工状况确定其加工工艺及切削参数。</w:t>
            </w:r>
          </w:p>
          <w:p w14:paraId="33FF4A77">
            <w:pPr>
              <w:rPr>
                <w:rFonts w:ascii="宋体" w:hAnsi="宋体" w:eastAsia="宋体" w:cs="宋体"/>
                <w:spacing w:val="6"/>
                <w:szCs w:val="21"/>
              </w:rPr>
            </w:pPr>
            <w:r>
              <w:rPr>
                <w:rFonts w:hint="eastAsia" w:ascii="宋体" w:hAnsi="宋体" w:eastAsia="宋体" w:cs="宋体"/>
                <w:spacing w:val="6"/>
                <w:szCs w:val="21"/>
              </w:rPr>
              <w:t>8.工艺能力：能根据赛项要求，设计加工工艺并完成工艺大纲的编制。</w:t>
            </w:r>
          </w:p>
          <w:p w14:paraId="6573825B">
            <w:pPr>
              <w:rPr>
                <w:rFonts w:ascii="宋体" w:hAnsi="宋体" w:eastAsia="宋体" w:cs="宋体"/>
                <w:spacing w:val="6"/>
                <w:szCs w:val="21"/>
              </w:rPr>
            </w:pPr>
            <w:r>
              <w:rPr>
                <w:rFonts w:hint="eastAsia" w:ascii="宋体" w:hAnsi="宋体" w:eastAsia="宋体" w:cs="宋体"/>
                <w:spacing w:val="6"/>
                <w:szCs w:val="21"/>
              </w:rPr>
              <w:t>9.编程技能：能掌握不同的编程技术(包括手工编程和计算机辅助编程)，优化编程工艺路线等。</w:t>
            </w:r>
          </w:p>
          <w:p w14:paraId="1A3F340D">
            <w:pPr>
              <w:rPr>
                <w:rFonts w:ascii="宋体" w:hAnsi="宋体" w:eastAsia="宋体" w:cs="宋体"/>
                <w:spacing w:val="6"/>
                <w:szCs w:val="21"/>
              </w:rPr>
            </w:pPr>
            <w:r>
              <w:rPr>
                <w:rFonts w:hint="eastAsia" w:ascii="宋体" w:hAnsi="宋体" w:eastAsia="宋体" w:cs="宋体"/>
                <w:spacing w:val="6"/>
                <w:szCs w:val="21"/>
              </w:rPr>
              <w:t>10.装配技能：能掌握基本的工件装配与调试能力。</w:t>
            </w:r>
          </w:p>
        </w:tc>
        <w:tc>
          <w:tcPr>
            <w:tcW w:w="781" w:type="pct"/>
            <w:vAlign w:val="center"/>
          </w:tcPr>
          <w:p w14:paraId="57FE0A42">
            <w:pPr>
              <w:jc w:val="center"/>
              <w:rPr>
                <w:rFonts w:ascii="宋体" w:hAnsi="宋体" w:eastAsia="宋体" w:cs="宋体"/>
                <w:szCs w:val="21"/>
              </w:rPr>
            </w:pPr>
            <w:r>
              <w:rPr>
                <w:rFonts w:hint="eastAsia" w:ascii="宋体" w:hAnsi="宋体" w:eastAsia="宋体" w:cs="宋体"/>
                <w:szCs w:val="21"/>
              </w:rPr>
              <w:t>80%</w:t>
            </w:r>
          </w:p>
        </w:tc>
      </w:tr>
      <w:tr w14:paraId="6A5E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pct"/>
            <w:vAlign w:val="center"/>
          </w:tcPr>
          <w:p w14:paraId="17379A9A">
            <w:pPr>
              <w:ind w:firstLine="420" w:firstLineChars="200"/>
              <w:rPr>
                <w:rFonts w:ascii="宋体" w:hAnsi="宋体" w:eastAsia="宋体" w:cs="宋体"/>
                <w:szCs w:val="21"/>
              </w:rPr>
            </w:pPr>
            <w:r>
              <w:rPr>
                <w:rFonts w:hint="eastAsia" w:ascii="宋体" w:hAnsi="宋体" w:eastAsia="宋体" w:cs="宋体"/>
                <w:szCs w:val="21"/>
              </w:rPr>
              <w:t>合计</w:t>
            </w:r>
          </w:p>
        </w:tc>
        <w:tc>
          <w:tcPr>
            <w:tcW w:w="3281" w:type="pct"/>
            <w:vAlign w:val="center"/>
          </w:tcPr>
          <w:p w14:paraId="3DB46475">
            <w:pPr>
              <w:ind w:firstLine="420" w:firstLineChars="200"/>
              <w:rPr>
                <w:rFonts w:ascii="宋体" w:hAnsi="宋体" w:eastAsia="宋体" w:cs="宋体"/>
                <w:szCs w:val="21"/>
              </w:rPr>
            </w:pPr>
          </w:p>
        </w:tc>
        <w:tc>
          <w:tcPr>
            <w:tcW w:w="781" w:type="pct"/>
            <w:vAlign w:val="center"/>
          </w:tcPr>
          <w:p w14:paraId="2BA12679">
            <w:pPr>
              <w:ind w:firstLine="420" w:firstLineChars="200"/>
              <w:rPr>
                <w:rFonts w:ascii="宋体" w:hAnsi="宋体" w:eastAsia="宋体" w:cs="宋体"/>
                <w:szCs w:val="21"/>
              </w:rPr>
            </w:pPr>
            <w:r>
              <w:rPr>
                <w:rFonts w:hint="eastAsia" w:ascii="宋体" w:hAnsi="宋体" w:eastAsia="宋体" w:cs="宋体"/>
                <w:szCs w:val="21"/>
              </w:rPr>
              <w:t>100</w:t>
            </w:r>
          </w:p>
        </w:tc>
      </w:tr>
    </w:tbl>
    <w:p w14:paraId="78B3F05B">
      <w:pPr>
        <w:spacing w:line="500" w:lineRule="exact"/>
        <w:ind w:firstLine="602" w:firstLineChars="200"/>
        <w:outlineLvl w:val="0"/>
        <w:rPr>
          <w:rFonts w:ascii="仿宋" w:hAnsi="仿宋" w:eastAsia="仿宋" w:cs="仿宋"/>
          <w:b/>
          <w:bCs/>
          <w:color w:val="000000"/>
          <w:sz w:val="30"/>
          <w:szCs w:val="30"/>
        </w:rPr>
      </w:pPr>
      <w:bookmarkStart w:id="9" w:name="_Toc32361"/>
      <w:bookmarkStart w:id="10" w:name="_Toc163"/>
      <w:r>
        <w:rPr>
          <w:rFonts w:hint="eastAsia" w:ascii="仿宋" w:hAnsi="仿宋" w:eastAsia="仿宋" w:cs="仿宋"/>
          <w:b/>
          <w:bCs/>
          <w:color w:val="000000"/>
          <w:sz w:val="30"/>
          <w:szCs w:val="30"/>
        </w:rPr>
        <w:t>二、竞赛题目与评判标准</w:t>
      </w:r>
      <w:bookmarkEnd w:id="9"/>
      <w:bookmarkEnd w:id="10"/>
    </w:p>
    <w:p w14:paraId="58F28657">
      <w:pPr>
        <w:pStyle w:val="5"/>
        <w:spacing w:before="0" w:after="0" w:line="560" w:lineRule="exact"/>
        <w:ind w:left="420" w:leftChars="200"/>
        <w:rPr>
          <w:rFonts w:ascii="仿宋" w:hAnsi="仿宋" w:eastAsia="仿宋" w:cs="仿宋"/>
          <w:color w:val="000000"/>
          <w:sz w:val="30"/>
          <w:szCs w:val="30"/>
        </w:rPr>
      </w:pPr>
      <w:bookmarkStart w:id="11" w:name="_Toc9289"/>
      <w:bookmarkStart w:id="12" w:name="_Toc4362"/>
      <w:r>
        <w:rPr>
          <w:rFonts w:hint="eastAsia" w:ascii="仿宋" w:hAnsi="仿宋" w:eastAsia="仿宋" w:cs="仿宋"/>
          <w:color w:val="000000"/>
          <w:sz w:val="30"/>
          <w:szCs w:val="30"/>
        </w:rPr>
        <w:t>（一）竞赛形式及命题标准</w:t>
      </w:r>
      <w:bookmarkEnd w:id="11"/>
      <w:bookmarkEnd w:id="12"/>
    </w:p>
    <w:p w14:paraId="5704A91D">
      <w:pPr>
        <w:spacing w:line="500" w:lineRule="exact"/>
        <w:ind w:firstLine="600"/>
        <w:jc w:val="left"/>
        <w:outlineLvl w:val="2"/>
        <w:rPr>
          <w:rFonts w:ascii="仿宋" w:hAnsi="仿宋" w:eastAsia="仿宋" w:cs="仿宋"/>
          <w:color w:val="000000"/>
          <w:sz w:val="30"/>
          <w:szCs w:val="30"/>
        </w:rPr>
      </w:pPr>
      <w:bookmarkStart w:id="13" w:name="_Toc643"/>
      <w:bookmarkStart w:id="14" w:name="_Toc12719"/>
      <w:bookmarkStart w:id="15" w:name="_Toc144143590"/>
      <w:r>
        <w:rPr>
          <w:rFonts w:hint="eastAsia" w:ascii="仿宋" w:hAnsi="仿宋" w:eastAsia="仿宋" w:cs="仿宋"/>
          <w:color w:val="000000"/>
          <w:sz w:val="30"/>
          <w:szCs w:val="30"/>
        </w:rPr>
        <w:t>1．竞赛形式</w:t>
      </w:r>
      <w:bookmarkEnd w:id="13"/>
      <w:bookmarkEnd w:id="14"/>
      <w:bookmarkEnd w:id="15"/>
    </w:p>
    <w:p w14:paraId="15522B9F">
      <w:pPr>
        <w:spacing w:line="500" w:lineRule="exact"/>
        <w:ind w:firstLine="600"/>
        <w:jc w:val="left"/>
        <w:rPr>
          <w:rFonts w:hint="eastAsia" w:ascii="仿宋" w:hAnsi="仿宋" w:eastAsia="仿宋" w:cs="仿宋"/>
          <w:snapToGrid/>
          <w:kern w:val="2"/>
          <w:sz w:val="30"/>
          <w:szCs w:val="30"/>
          <w:lang w:val="en-US" w:eastAsia="zh-CN" w:bidi="ar-SA"/>
        </w:rPr>
      </w:pPr>
      <w:r>
        <w:rPr>
          <w:rFonts w:hint="eastAsia" w:ascii="仿宋" w:hAnsi="仿宋" w:eastAsia="仿宋" w:cs="仿宋"/>
          <w:color w:val="000000"/>
          <w:sz w:val="30"/>
          <w:szCs w:val="30"/>
        </w:rPr>
        <w:t>竞赛设理论竞赛和实操竞赛两个环节，各组别总成绩中理论考试</w:t>
      </w:r>
      <w:r>
        <w:rPr>
          <w:rFonts w:hint="eastAsia" w:ascii="仿宋" w:hAnsi="仿宋" w:eastAsia="仿宋" w:cs="仿宋"/>
          <w:snapToGrid/>
          <w:kern w:val="2"/>
          <w:sz w:val="30"/>
          <w:szCs w:val="30"/>
          <w:lang w:val="en-US" w:eastAsia="zh-CN" w:bidi="ar-SA"/>
        </w:rPr>
        <w:t>成绩占20%、实际操作成绩占80%。</w:t>
      </w:r>
    </w:p>
    <w:p w14:paraId="081740F3">
      <w:pPr>
        <w:spacing w:line="500" w:lineRule="exact"/>
        <w:ind w:firstLine="600"/>
        <w:jc w:val="left"/>
        <w:rPr>
          <w:rFonts w:hint="default" w:ascii="仿宋" w:hAnsi="仿宋" w:eastAsia="仿宋" w:cs="仿宋"/>
          <w:snapToGrid/>
          <w:kern w:val="2"/>
          <w:sz w:val="30"/>
          <w:szCs w:val="30"/>
          <w:lang w:val="en-US" w:eastAsia="zh-CN" w:bidi="ar-SA"/>
        </w:rPr>
      </w:pPr>
      <w:r>
        <w:rPr>
          <w:rFonts w:hint="eastAsia" w:ascii="仿宋" w:hAnsi="仿宋" w:eastAsia="仿宋" w:cs="仿宋"/>
          <w:snapToGrid/>
          <w:kern w:val="2"/>
          <w:sz w:val="30"/>
          <w:szCs w:val="30"/>
          <w:lang w:val="en-US" w:eastAsia="zh-CN" w:bidi="ar-SA"/>
        </w:rPr>
        <w:t xml:space="preserve"> 理论考试题目将从不少于800道题的题库中抽取。竞赛采用机考方式，考试题目由题库中随机抽取80%的内容，另20%则结合最新工艺等相关知识进行命题。试卷总分为100分，考试时间为1小时</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详见理论知识竞赛规程，另行发布</w:t>
      </w:r>
      <w:r>
        <w:rPr>
          <w:rFonts w:hint="eastAsia" w:ascii="仿宋" w:hAnsi="仿宋" w:eastAsia="仿宋" w:cs="仿宋"/>
          <w:color w:val="auto"/>
          <w:sz w:val="30"/>
          <w:szCs w:val="30"/>
          <w:highlight w:val="none"/>
          <w:lang w:eastAsia="zh-CN"/>
        </w:rPr>
        <w:t>）</w:t>
      </w:r>
      <w:r>
        <w:rPr>
          <w:rFonts w:hint="eastAsia" w:ascii="仿宋" w:hAnsi="仿宋" w:eastAsia="仿宋" w:cs="仿宋"/>
          <w:snapToGrid/>
          <w:kern w:val="2"/>
          <w:sz w:val="30"/>
          <w:szCs w:val="30"/>
          <w:lang w:val="en-US" w:eastAsia="zh-CN" w:bidi="ar-SA"/>
        </w:rPr>
        <w:t>。</w:t>
      </w:r>
    </w:p>
    <w:p w14:paraId="09D4C029">
      <w:pPr>
        <w:spacing w:line="500" w:lineRule="exact"/>
        <w:ind w:firstLine="600"/>
        <w:jc w:val="left"/>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实操竞赛时间共</w:t>
      </w:r>
      <w:r>
        <w:rPr>
          <w:rFonts w:hint="eastAsia" w:ascii="仿宋" w:hAnsi="仿宋" w:eastAsia="仿宋" w:cs="仿宋"/>
          <w:color w:val="000000"/>
          <w:sz w:val="30"/>
          <w:szCs w:val="30"/>
          <w:lang w:val="en-US" w:eastAsia="zh-CN"/>
        </w:rPr>
        <w:t>240分钟</w:t>
      </w: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模块一</w:t>
      </w:r>
      <w:r>
        <w:rPr>
          <w:rFonts w:hint="eastAsia" w:ascii="仿宋" w:hAnsi="仿宋" w:eastAsia="仿宋" w:cs="仿宋"/>
          <w:snapToGrid/>
          <w:kern w:val="2"/>
          <w:sz w:val="30"/>
          <w:szCs w:val="30"/>
          <w:lang w:val="en-US" w:eastAsia="zh-CN" w:bidi="ar-SA"/>
        </w:rPr>
        <w:t>采用</w:t>
      </w:r>
      <w:r>
        <w:rPr>
          <w:rFonts w:hint="eastAsia" w:ascii="仿宋" w:hAnsi="仿宋" w:eastAsia="仿宋" w:cs="仿宋"/>
          <w:b/>
          <w:bCs/>
          <w:snapToGrid/>
          <w:kern w:val="2"/>
          <w:sz w:val="30"/>
          <w:szCs w:val="30"/>
          <w:lang w:val="en-US" w:eastAsia="zh-CN" w:bidi="ar-SA"/>
        </w:rPr>
        <w:t>计算机实操方式</w:t>
      </w:r>
      <w:r>
        <w:rPr>
          <w:rFonts w:hint="eastAsia" w:ascii="仿宋" w:hAnsi="仿宋" w:eastAsia="仿宋" w:cs="仿宋"/>
          <w:snapToGrid/>
          <w:kern w:val="2"/>
          <w:sz w:val="30"/>
          <w:szCs w:val="30"/>
          <w:lang w:val="en-US" w:eastAsia="zh-CN" w:bidi="ar-SA"/>
        </w:rPr>
        <w:t>（时间</w:t>
      </w:r>
      <w:r>
        <w:rPr>
          <w:rFonts w:hint="eastAsia" w:ascii="仿宋" w:hAnsi="仿宋" w:eastAsia="仿宋" w:cs="仿宋"/>
          <w:color w:val="000000"/>
          <w:sz w:val="30"/>
          <w:szCs w:val="30"/>
          <w:lang w:val="en-US" w:eastAsia="zh-CN"/>
        </w:rPr>
        <w:t>120分钟），模块</w:t>
      </w:r>
      <w:r>
        <w:rPr>
          <w:rFonts w:hint="eastAsia" w:ascii="仿宋" w:hAnsi="仿宋" w:eastAsia="仿宋" w:cs="仿宋"/>
          <w:snapToGrid/>
          <w:kern w:val="2"/>
          <w:sz w:val="30"/>
          <w:szCs w:val="30"/>
          <w:lang w:val="en-US" w:eastAsia="zh-CN" w:bidi="ar-SA"/>
        </w:rPr>
        <w:t>二采用</w:t>
      </w:r>
      <w:r>
        <w:rPr>
          <w:rFonts w:hint="eastAsia" w:ascii="仿宋" w:hAnsi="仿宋" w:eastAsia="仿宋" w:cs="仿宋"/>
          <w:b/>
          <w:bCs/>
          <w:snapToGrid/>
          <w:kern w:val="2"/>
          <w:sz w:val="30"/>
          <w:szCs w:val="30"/>
          <w:lang w:val="en-US" w:eastAsia="zh-CN" w:bidi="ar-SA"/>
        </w:rPr>
        <w:t>五轴机床实操方式</w:t>
      </w:r>
      <w:r>
        <w:rPr>
          <w:rFonts w:hint="eastAsia" w:ascii="仿宋" w:hAnsi="仿宋" w:eastAsia="仿宋" w:cs="仿宋"/>
          <w:color w:val="000000"/>
          <w:sz w:val="30"/>
          <w:szCs w:val="30"/>
          <w:lang w:val="en-US" w:eastAsia="zh-CN"/>
        </w:rPr>
        <w:t>（时间120分钟）。实操采用公开样题，以现场实际操作的方式，完成赛项任务。</w:t>
      </w:r>
    </w:p>
    <w:p w14:paraId="018DED7B">
      <w:pPr>
        <w:spacing w:line="500" w:lineRule="exact"/>
        <w:ind w:firstLine="600"/>
        <w:jc w:val="left"/>
        <w:outlineLvl w:val="2"/>
        <w:rPr>
          <w:rFonts w:ascii="仿宋" w:hAnsi="仿宋" w:eastAsia="仿宋" w:cs="仿宋"/>
          <w:color w:val="000000"/>
          <w:sz w:val="30"/>
          <w:szCs w:val="30"/>
        </w:rPr>
      </w:pPr>
      <w:bookmarkStart w:id="16" w:name="_Toc18919"/>
      <w:bookmarkStart w:id="17" w:name="_Toc9969"/>
      <w:r>
        <w:rPr>
          <w:rFonts w:hint="eastAsia" w:ascii="仿宋" w:hAnsi="仿宋" w:eastAsia="仿宋" w:cs="仿宋"/>
          <w:color w:val="000000"/>
          <w:sz w:val="30"/>
          <w:szCs w:val="30"/>
        </w:rPr>
        <w:t>2．命题标准</w:t>
      </w:r>
      <w:bookmarkEnd w:id="16"/>
      <w:bookmarkEnd w:id="17"/>
    </w:p>
    <w:p w14:paraId="6133AC0A">
      <w:pPr>
        <w:spacing w:line="500" w:lineRule="exact"/>
        <w:ind w:firstLine="600"/>
        <w:jc w:val="left"/>
        <w:rPr>
          <w:rFonts w:ascii="仿宋" w:hAnsi="仿宋" w:eastAsia="仿宋" w:cs="仿宋"/>
          <w:color w:val="000000"/>
          <w:sz w:val="30"/>
          <w:szCs w:val="30"/>
        </w:rPr>
      </w:pPr>
      <w:bookmarkStart w:id="18" w:name="OLE_LINK17"/>
      <w:r>
        <w:rPr>
          <w:rFonts w:hint="eastAsia" w:ascii="仿宋" w:hAnsi="仿宋" w:eastAsia="仿宋" w:cs="仿宋"/>
          <w:color w:val="000000"/>
          <w:sz w:val="30"/>
          <w:szCs w:val="30"/>
          <w:lang w:eastAsia="zh-CN"/>
        </w:rPr>
        <w:t>多工序操作调整工(五轴)职业技能大赛暨中俄青年职业技能邀请赛</w:t>
      </w:r>
      <w:r>
        <w:rPr>
          <w:rFonts w:hint="eastAsia" w:ascii="仿宋" w:hAnsi="仿宋" w:eastAsia="仿宋" w:cs="仿宋"/>
          <w:color w:val="000000"/>
          <w:sz w:val="30"/>
          <w:szCs w:val="30"/>
        </w:rPr>
        <w:t>实操竞赛</w:t>
      </w:r>
      <w:r>
        <w:rPr>
          <w:rFonts w:hint="eastAsia" w:ascii="仿宋" w:hAnsi="仿宋" w:eastAsia="仿宋" w:cs="仿宋"/>
          <w:color w:val="000000"/>
          <w:sz w:val="30"/>
          <w:szCs w:val="30"/>
          <w:lang w:val="en-US" w:eastAsia="zh-CN"/>
        </w:rPr>
        <w:t>命题</w:t>
      </w:r>
      <w:r>
        <w:rPr>
          <w:rFonts w:hint="eastAsia" w:ascii="仿宋" w:hAnsi="仿宋" w:eastAsia="仿宋" w:cs="仿宋"/>
          <w:color w:val="000000"/>
          <w:sz w:val="30"/>
          <w:szCs w:val="30"/>
        </w:rPr>
        <w:t>标准参考《</w:t>
      </w:r>
      <w:r>
        <w:rPr>
          <w:rFonts w:hint="eastAsia" w:ascii="仿宋" w:hAnsi="仿宋" w:eastAsia="仿宋" w:cs="仿宋"/>
          <w:color w:val="000000"/>
          <w:sz w:val="30"/>
          <w:szCs w:val="30"/>
          <w:lang w:eastAsia="zh-CN"/>
        </w:rPr>
        <w:t>多工序数控机床操作调整工</w:t>
      </w:r>
      <w:r>
        <w:rPr>
          <w:rFonts w:hint="eastAsia" w:ascii="仿宋" w:hAnsi="仿宋" w:eastAsia="仿宋" w:cs="仿宋"/>
          <w:color w:val="000000"/>
          <w:sz w:val="30"/>
          <w:szCs w:val="30"/>
        </w:rPr>
        <w:t>国家职业技能标准》</w:t>
      </w:r>
      <w:bookmarkStart w:id="19" w:name="OLE_LINK18"/>
      <w:r>
        <w:rPr>
          <w:rFonts w:hint="eastAsia" w:ascii="仿宋" w:hAnsi="仿宋" w:eastAsia="仿宋" w:cs="仿宋"/>
          <w:color w:val="000000"/>
          <w:sz w:val="30"/>
          <w:szCs w:val="30"/>
        </w:rPr>
        <w:t>（国家职业资格二级、三级）</w:t>
      </w:r>
      <w:bookmarkEnd w:id="19"/>
      <w:r>
        <w:rPr>
          <w:rFonts w:hint="eastAsia" w:ascii="仿宋" w:hAnsi="仿宋" w:eastAsia="仿宋" w:cs="仿宋"/>
          <w:color w:val="000000"/>
          <w:sz w:val="30"/>
          <w:szCs w:val="30"/>
          <w:lang w:eastAsia="zh-CN"/>
        </w:rPr>
        <w:t>，</w:t>
      </w:r>
      <w:bookmarkEnd w:id="18"/>
      <w:r>
        <w:rPr>
          <w:rFonts w:hint="eastAsia" w:ascii="仿宋" w:hAnsi="仿宋" w:eastAsia="仿宋" w:cs="仿宋"/>
          <w:color w:val="000000"/>
          <w:sz w:val="30"/>
          <w:szCs w:val="30"/>
          <w:lang w:val="en-US" w:eastAsia="zh-CN"/>
        </w:rPr>
        <w:t>采用</w:t>
      </w:r>
      <w:r>
        <w:rPr>
          <w:rFonts w:hint="eastAsia" w:ascii="仿宋" w:hAnsi="仿宋" w:eastAsia="仿宋" w:cs="仿宋"/>
          <w:color w:val="000000"/>
          <w:sz w:val="30"/>
          <w:szCs w:val="30"/>
        </w:rPr>
        <w:t>世界技能大赛相关项目的模块化评分方法</w:t>
      </w:r>
      <w:r>
        <w:rPr>
          <w:rFonts w:hint="eastAsia" w:ascii="仿宋" w:hAnsi="仿宋" w:eastAsia="仿宋" w:cs="仿宋"/>
          <w:color w:val="000000"/>
          <w:sz w:val="30"/>
          <w:szCs w:val="30"/>
          <w:lang w:eastAsia="zh-CN"/>
        </w:rPr>
        <w:t>，</w:t>
      </w:r>
      <w:r>
        <w:rPr>
          <w:rFonts w:hint="eastAsia" w:ascii="仿宋" w:hAnsi="仿宋" w:eastAsia="仿宋" w:cs="仿宋"/>
          <w:snapToGrid/>
          <w:color w:val="000000"/>
          <w:kern w:val="2"/>
          <w:sz w:val="30"/>
          <w:szCs w:val="30"/>
          <w:highlight w:val="none"/>
          <w:lang w:val="en-US" w:eastAsia="zh-CN" w:bidi="ar-SA"/>
        </w:rPr>
        <w:t>赛项试题由竞赛组委会技术委员会组织有关专家统一命制</w:t>
      </w:r>
      <w:r>
        <w:rPr>
          <w:rFonts w:hint="eastAsia" w:ascii="仿宋" w:hAnsi="仿宋" w:eastAsia="仿宋" w:cs="仿宋"/>
          <w:color w:val="000000"/>
          <w:sz w:val="30"/>
          <w:szCs w:val="30"/>
        </w:rPr>
        <w:t>。</w:t>
      </w:r>
    </w:p>
    <w:p w14:paraId="538E9B3F">
      <w:pPr>
        <w:spacing w:line="500" w:lineRule="exact"/>
        <w:ind w:firstLine="600"/>
        <w:jc w:val="left"/>
        <w:outlineLvl w:val="2"/>
        <w:rPr>
          <w:rFonts w:ascii="仿宋" w:hAnsi="仿宋" w:eastAsia="仿宋" w:cs="仿宋"/>
          <w:color w:val="000000"/>
          <w:sz w:val="30"/>
          <w:szCs w:val="30"/>
        </w:rPr>
      </w:pPr>
      <w:bookmarkStart w:id="20" w:name="_Toc952"/>
      <w:bookmarkStart w:id="21" w:name="_Toc12356"/>
      <w:r>
        <w:rPr>
          <w:rFonts w:hint="eastAsia" w:ascii="仿宋" w:hAnsi="仿宋" w:eastAsia="仿宋" w:cs="仿宋"/>
          <w:color w:val="000000"/>
          <w:sz w:val="30"/>
          <w:szCs w:val="30"/>
        </w:rPr>
        <w:t>3．各组别命题要求</w:t>
      </w:r>
      <w:bookmarkEnd w:id="20"/>
      <w:bookmarkEnd w:id="21"/>
    </w:p>
    <w:p w14:paraId="29B86C55">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lang w:val="en-US" w:eastAsia="zh-CN"/>
        </w:rPr>
        <w:t>职工组和学生组采用相似命题，但</w:t>
      </w:r>
      <w:r>
        <w:rPr>
          <w:rFonts w:hint="eastAsia" w:ascii="仿宋" w:hAnsi="仿宋" w:eastAsia="仿宋" w:cs="仿宋"/>
          <w:color w:val="000000"/>
          <w:sz w:val="30"/>
          <w:szCs w:val="30"/>
        </w:rPr>
        <w:t>职工组</w:t>
      </w:r>
      <w:r>
        <w:rPr>
          <w:rFonts w:hint="eastAsia" w:ascii="仿宋" w:hAnsi="仿宋" w:eastAsia="仿宋" w:cs="仿宋"/>
          <w:color w:val="000000"/>
          <w:sz w:val="30"/>
          <w:szCs w:val="30"/>
          <w:lang w:val="en-US" w:eastAsia="zh-CN"/>
        </w:rPr>
        <w:t>针对赛场要求实现的功能增加创新设计部分，需职工现场设计并加工完成</w:t>
      </w:r>
      <w:r>
        <w:rPr>
          <w:rFonts w:hint="eastAsia" w:ascii="仿宋" w:hAnsi="仿宋" w:eastAsia="仿宋" w:cs="仿宋"/>
          <w:color w:val="000000"/>
          <w:sz w:val="30"/>
          <w:szCs w:val="30"/>
        </w:rPr>
        <w:t>。</w:t>
      </w:r>
    </w:p>
    <w:p w14:paraId="3BC6E376">
      <w:pPr>
        <w:spacing w:line="500" w:lineRule="exact"/>
        <w:ind w:firstLine="600"/>
        <w:jc w:val="left"/>
        <w:outlineLvl w:val="2"/>
        <w:rPr>
          <w:rFonts w:ascii="仿宋" w:hAnsi="仿宋" w:eastAsia="仿宋" w:cs="仿宋"/>
          <w:color w:val="000000"/>
          <w:sz w:val="30"/>
          <w:szCs w:val="30"/>
        </w:rPr>
      </w:pPr>
      <w:bookmarkStart w:id="22" w:name="_Toc21673"/>
      <w:bookmarkStart w:id="23" w:name="_Toc15369"/>
      <w:r>
        <w:rPr>
          <w:rFonts w:hint="eastAsia" w:ascii="仿宋" w:hAnsi="仿宋" w:eastAsia="仿宋" w:cs="仿宋"/>
          <w:color w:val="000000"/>
          <w:sz w:val="30"/>
          <w:szCs w:val="30"/>
        </w:rPr>
        <w:t>4．命题流程</w:t>
      </w:r>
      <w:bookmarkEnd w:id="22"/>
      <w:bookmarkEnd w:id="23"/>
    </w:p>
    <w:p w14:paraId="1FA4267A">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（1）专家组长根据本竞赛规程的要求组织命题。</w:t>
      </w:r>
    </w:p>
    <w:p w14:paraId="3649C0B0">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（2）竞赛采用公开样题的方式进行，赛前一个月在大赛指定网站公布竞赛样题。</w:t>
      </w:r>
    </w:p>
    <w:p w14:paraId="0C780859">
      <w:pPr>
        <w:spacing w:line="500" w:lineRule="exact"/>
        <w:ind w:firstLine="600"/>
        <w:jc w:val="left"/>
        <w:outlineLvl w:val="2"/>
        <w:rPr>
          <w:rFonts w:ascii="仿宋" w:hAnsi="仿宋" w:eastAsia="仿宋" w:cs="仿宋"/>
          <w:color w:val="000000"/>
          <w:sz w:val="30"/>
          <w:szCs w:val="30"/>
        </w:rPr>
      </w:pPr>
      <w:bookmarkStart w:id="24" w:name="_Toc31183"/>
      <w:bookmarkStart w:id="25" w:name="_Toc23098"/>
      <w:r>
        <w:rPr>
          <w:rFonts w:hint="eastAsia" w:ascii="仿宋" w:hAnsi="仿宋" w:eastAsia="仿宋" w:cs="仿宋"/>
          <w:color w:val="000000"/>
          <w:sz w:val="30"/>
          <w:szCs w:val="30"/>
        </w:rPr>
        <w:t>5．最终赛题产生的方式</w:t>
      </w:r>
      <w:bookmarkEnd w:id="24"/>
      <w:bookmarkEnd w:id="25"/>
    </w:p>
    <w:p w14:paraId="204DCB9E">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实际操作赛题在公开样题的基础上变化而成，内容变化限定在30％以内。</w:t>
      </w:r>
    </w:p>
    <w:p w14:paraId="02C26D80">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竞赛时，相同组别选手采用相同试题。技术工作委员会指定专人负责赛题抽取、印刷、加密保管、领取和回收工作。</w:t>
      </w:r>
    </w:p>
    <w:p w14:paraId="1685DA80">
      <w:pPr>
        <w:spacing w:line="500" w:lineRule="exact"/>
        <w:ind w:firstLine="600"/>
        <w:jc w:val="left"/>
        <w:outlineLvl w:val="1"/>
        <w:rPr>
          <w:rFonts w:ascii="仿宋" w:hAnsi="仿宋" w:eastAsia="仿宋" w:cs="仿宋"/>
          <w:b/>
          <w:bCs/>
          <w:color w:val="000000"/>
          <w:sz w:val="30"/>
          <w:szCs w:val="30"/>
        </w:rPr>
      </w:pPr>
      <w:bookmarkStart w:id="26" w:name="_Toc231"/>
      <w:bookmarkStart w:id="27" w:name="_Toc6413"/>
      <w:r>
        <w:rPr>
          <w:rFonts w:hint="eastAsia" w:ascii="仿宋" w:hAnsi="仿宋" w:eastAsia="仿宋" w:cs="仿宋"/>
          <w:b/>
          <w:bCs/>
          <w:color w:val="000000"/>
          <w:sz w:val="30"/>
          <w:szCs w:val="30"/>
        </w:rPr>
        <w:t>（二）</w:t>
      </w:r>
      <w:r>
        <w:rPr>
          <w:rFonts w:hint="eastAsia" w:ascii="仿宋" w:hAnsi="仿宋" w:eastAsia="仿宋" w:cs="仿宋"/>
          <w:b/>
          <w:bCs/>
          <w:color w:val="000000"/>
          <w:sz w:val="30"/>
          <w:szCs w:val="30"/>
          <w:lang w:val="en-US" w:eastAsia="zh-CN"/>
        </w:rPr>
        <w:t>实操部分</w:t>
      </w:r>
      <w:r>
        <w:rPr>
          <w:rFonts w:hint="eastAsia" w:ascii="仿宋" w:hAnsi="仿宋" w:eastAsia="仿宋" w:cs="仿宋"/>
          <w:b/>
          <w:bCs/>
          <w:color w:val="000000"/>
          <w:sz w:val="30"/>
          <w:szCs w:val="30"/>
        </w:rPr>
        <w:t>命题内容及比赛时间与分值</w:t>
      </w:r>
      <w:bookmarkEnd w:id="26"/>
      <w:bookmarkEnd w:id="27"/>
    </w:p>
    <w:p w14:paraId="493E679F">
      <w:pPr>
        <w:spacing w:line="500" w:lineRule="exact"/>
        <w:ind w:firstLine="600"/>
        <w:jc w:val="left"/>
        <w:rPr>
          <w:rFonts w:hint="eastAsia" w:ascii="仿宋" w:hAnsi="仿宋" w:eastAsia="仿宋" w:cs="仿宋"/>
          <w:color w:val="000000"/>
          <w:sz w:val="30"/>
          <w:szCs w:val="30"/>
        </w:rPr>
      </w:pPr>
      <w:bookmarkStart w:id="28" w:name="_Toc17685"/>
      <w:bookmarkStart w:id="29" w:name="_Toc32309"/>
      <w:r>
        <w:rPr>
          <w:rFonts w:hint="eastAsia" w:ascii="仿宋" w:hAnsi="仿宋" w:eastAsia="仿宋" w:cs="仿宋"/>
          <w:color w:val="000000"/>
          <w:sz w:val="30"/>
          <w:szCs w:val="30"/>
        </w:rPr>
        <w:t>1．命题内容</w:t>
      </w:r>
      <w:bookmarkEnd w:id="28"/>
      <w:bookmarkEnd w:id="29"/>
    </w:p>
    <w:p w14:paraId="6341FF42">
      <w:pPr>
        <w:spacing w:line="500" w:lineRule="exact"/>
        <w:ind w:firstLine="600"/>
        <w:jc w:val="left"/>
        <w:rPr>
          <w:rFonts w:hint="eastAsia" w:ascii="仿宋" w:hAnsi="仿宋" w:eastAsia="仿宋" w:cs="仿宋"/>
          <w:color w:val="000000"/>
          <w:sz w:val="30"/>
          <w:szCs w:val="30"/>
        </w:rPr>
      </w:pPr>
      <w:bookmarkStart w:id="30" w:name="OLE_LINK1"/>
      <w:r>
        <w:rPr>
          <w:rFonts w:hint="eastAsia" w:ascii="仿宋" w:hAnsi="仿宋" w:eastAsia="仿宋" w:cs="仿宋"/>
          <w:color w:val="000000"/>
          <w:sz w:val="30"/>
          <w:szCs w:val="30"/>
          <w:lang w:eastAsia="zh-CN"/>
        </w:rPr>
        <w:t>多工序数控机床操作调整工</w:t>
      </w:r>
      <w:bookmarkEnd w:id="30"/>
      <w:r>
        <w:rPr>
          <w:rFonts w:hint="eastAsia" w:ascii="仿宋" w:hAnsi="仿宋" w:eastAsia="仿宋" w:cs="仿宋"/>
          <w:color w:val="000000"/>
          <w:sz w:val="30"/>
          <w:szCs w:val="30"/>
          <w:lang w:val="en-US" w:eastAsia="zh-CN"/>
        </w:rPr>
        <w:t>赛项共分为二个模块，模块一设置2个任务，模块二设置1个任务，</w:t>
      </w:r>
      <w:r>
        <w:rPr>
          <w:rFonts w:hint="eastAsia" w:ascii="仿宋" w:hAnsi="仿宋" w:eastAsia="仿宋" w:cs="仿宋"/>
          <w:color w:val="000000"/>
          <w:sz w:val="30"/>
          <w:szCs w:val="30"/>
        </w:rPr>
        <w:t>模块</w:t>
      </w:r>
      <w:r>
        <w:rPr>
          <w:rFonts w:hint="eastAsia" w:ascii="仿宋" w:hAnsi="仿宋" w:eastAsia="仿宋" w:cs="仿宋"/>
          <w:color w:val="000000"/>
          <w:sz w:val="30"/>
          <w:szCs w:val="30"/>
          <w:lang w:val="en-US" w:eastAsia="zh-CN"/>
        </w:rPr>
        <w:t>及任务</w:t>
      </w:r>
      <w:r>
        <w:rPr>
          <w:rFonts w:hint="eastAsia" w:ascii="仿宋" w:hAnsi="仿宋" w:eastAsia="仿宋" w:cs="仿宋"/>
          <w:color w:val="000000"/>
          <w:sz w:val="30"/>
          <w:szCs w:val="30"/>
        </w:rPr>
        <w:t>如下：</w:t>
      </w:r>
    </w:p>
    <w:p w14:paraId="1574CBB2">
      <w:pPr>
        <w:spacing w:line="500" w:lineRule="exact"/>
        <w:ind w:firstLine="600"/>
        <w:jc w:val="left"/>
        <w:rPr>
          <w:rFonts w:hint="eastAsia" w:ascii="仿宋" w:hAnsi="仿宋" w:eastAsia="仿宋" w:cs="仿宋"/>
          <w:b/>
          <w:bCs/>
          <w:color w:val="000000"/>
          <w:sz w:val="30"/>
          <w:szCs w:val="30"/>
          <w:highlight w:val="none"/>
          <w:lang w:val="en-US" w:eastAsia="zh-CN"/>
        </w:rPr>
      </w:pPr>
      <w:bookmarkStart w:id="31" w:name="OLE_LINK20"/>
      <w:r>
        <w:rPr>
          <w:rFonts w:hint="eastAsia" w:ascii="仿宋" w:hAnsi="仿宋" w:eastAsia="仿宋" w:cs="仿宋"/>
          <w:b/>
          <w:bCs/>
          <w:color w:val="000000"/>
          <w:sz w:val="30"/>
          <w:szCs w:val="30"/>
          <w:highlight w:val="none"/>
          <w:lang w:val="en-US" w:eastAsia="zh-CN"/>
        </w:rPr>
        <w:t>模块</w:t>
      </w:r>
      <w:r>
        <w:rPr>
          <w:rFonts w:hint="eastAsia" w:ascii="仿宋" w:hAnsi="仿宋" w:eastAsia="仿宋" w:cs="仿宋"/>
          <w:b/>
          <w:bCs/>
          <w:color w:val="000000"/>
          <w:sz w:val="30"/>
          <w:szCs w:val="30"/>
          <w:highlight w:val="none"/>
        </w:rPr>
        <w:t>一：</w:t>
      </w:r>
      <w:r>
        <w:rPr>
          <w:rFonts w:hint="eastAsia" w:ascii="仿宋" w:hAnsi="仿宋" w:eastAsia="仿宋" w:cs="仿宋"/>
          <w:b/>
          <w:bCs/>
          <w:color w:val="000000"/>
          <w:sz w:val="30"/>
          <w:szCs w:val="30"/>
          <w:highlight w:val="none"/>
          <w:lang w:val="en-US" w:eastAsia="zh-CN"/>
        </w:rPr>
        <w:t>数字化建模和编程</w:t>
      </w:r>
    </w:p>
    <w:bookmarkEnd w:id="31"/>
    <w:p w14:paraId="1BF9A6D3">
      <w:pPr>
        <w:spacing w:line="500" w:lineRule="exact"/>
        <w:ind w:firstLine="600"/>
        <w:jc w:val="left"/>
        <w:rPr>
          <w:rFonts w:hint="eastAsia" w:ascii="仿宋" w:hAnsi="仿宋" w:eastAsia="仿宋" w:cs="仿宋"/>
          <w:color w:val="000000"/>
          <w:sz w:val="30"/>
          <w:szCs w:val="30"/>
          <w:lang w:val="en-US" w:eastAsia="zh-CN"/>
        </w:rPr>
      </w:pPr>
      <w:bookmarkStart w:id="32" w:name="OLE_LINK5"/>
      <w:r>
        <w:rPr>
          <w:rFonts w:hint="eastAsia" w:ascii="仿宋" w:hAnsi="仿宋" w:eastAsia="仿宋" w:cs="仿宋"/>
          <w:color w:val="000000"/>
          <w:sz w:val="30"/>
          <w:szCs w:val="30"/>
          <w:lang w:val="en-US" w:eastAsia="zh-CN"/>
        </w:rPr>
        <w:t>任务1：来图打样件的编程与仿真。</w:t>
      </w:r>
      <w:bookmarkEnd w:id="32"/>
      <w:bookmarkStart w:id="33" w:name="OLE_LINK4"/>
    </w:p>
    <w:p w14:paraId="13F63519">
      <w:pPr>
        <w:spacing w:line="500" w:lineRule="exact"/>
        <w:ind w:firstLine="600"/>
        <w:jc w:val="left"/>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按照任务书要求，</w:t>
      </w:r>
      <w:bookmarkEnd w:id="33"/>
      <w:r>
        <w:rPr>
          <w:rFonts w:hint="eastAsia" w:ascii="仿宋" w:hAnsi="仿宋" w:eastAsia="仿宋" w:cs="仿宋"/>
          <w:color w:val="000000"/>
          <w:sz w:val="30"/>
          <w:szCs w:val="30"/>
          <w:lang w:val="en-US" w:eastAsia="zh-CN"/>
        </w:rPr>
        <w:t>模拟工厂接到订单任务对零件进行编程与仿真。根据客户提供3D模型，选手自主测量零件模型尺寸，选择合适刀具完成零件的工艺设计、CAM编程和仿真。</w:t>
      </w:r>
    </w:p>
    <w:p w14:paraId="411E9B55">
      <w:pPr>
        <w:spacing w:line="500" w:lineRule="exact"/>
        <w:ind w:firstLine="600"/>
        <w:jc w:val="left"/>
        <w:rPr>
          <w:rFonts w:hint="eastAsia" w:ascii="仿宋" w:hAnsi="仿宋" w:eastAsia="仿宋" w:cs="仿宋"/>
          <w:color w:val="000000"/>
          <w:sz w:val="30"/>
          <w:szCs w:val="30"/>
          <w:lang w:val="en-US" w:eastAsia="zh-CN"/>
        </w:rPr>
      </w:pPr>
      <w:bookmarkStart w:id="34" w:name="OLE_LINK6"/>
      <w:r>
        <w:rPr>
          <w:rFonts w:hint="eastAsia" w:ascii="仿宋" w:hAnsi="仿宋" w:eastAsia="仿宋" w:cs="仿宋"/>
          <w:color w:val="000000"/>
          <w:sz w:val="30"/>
          <w:szCs w:val="30"/>
          <w:lang w:val="en-US" w:eastAsia="zh-CN"/>
        </w:rPr>
        <w:t>任务2：多工序零件的建模与仿真加工。</w:t>
      </w:r>
    </w:p>
    <w:bookmarkEnd w:id="34"/>
    <w:p w14:paraId="5F90529F">
      <w:pPr>
        <w:spacing w:line="500" w:lineRule="exact"/>
        <w:ind w:firstLine="600"/>
        <w:jc w:val="left"/>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按照任务书要求，根据现场给定的零件图纸，完成多工序零件的建模，考核选手现场建模能力。选手赛前分析样题，根据赛场提供的机床、毛坯和刀柄清单等，对样题零件进行工艺设计，设计专用夹具（赛场自带专用夹具），利用赛场提供的自动编程软件，生成刀具路径，通过后处理生成NC代码；使用仿真软件对生成的NC代码完成模拟加工，考核选手的CAM编程能力和仿真能力。</w:t>
      </w:r>
    </w:p>
    <w:p w14:paraId="2AC09503">
      <w:pPr>
        <w:spacing w:line="500" w:lineRule="exact"/>
        <w:ind w:firstLine="600"/>
        <w:jc w:val="left"/>
        <w:rPr>
          <w:rFonts w:hint="eastAsia"/>
          <w:highlight w:val="none"/>
          <w:lang w:val="en-US" w:eastAsia="zh-CN"/>
        </w:rPr>
      </w:pPr>
      <w:bookmarkStart w:id="35" w:name="OLE_LINK21"/>
      <w:r>
        <w:rPr>
          <w:rFonts w:hint="eastAsia" w:ascii="仿宋" w:hAnsi="仿宋" w:eastAsia="仿宋" w:cs="仿宋"/>
          <w:b/>
          <w:bCs/>
          <w:color w:val="000000"/>
          <w:sz w:val="30"/>
          <w:szCs w:val="30"/>
          <w:highlight w:val="none"/>
          <w:lang w:val="en-US" w:eastAsia="zh-CN"/>
        </w:rPr>
        <w:t>模块二：多工序数控机床操作及加工</w:t>
      </w:r>
    </w:p>
    <w:bookmarkEnd w:id="35"/>
    <w:p w14:paraId="3F0ACB99">
      <w:pPr>
        <w:spacing w:line="500" w:lineRule="exact"/>
        <w:ind w:firstLine="600"/>
        <w:jc w:val="left"/>
        <w:rPr>
          <w:rFonts w:hint="eastAsia" w:ascii="仿宋" w:hAnsi="仿宋" w:eastAsia="仿宋" w:cs="仿宋"/>
          <w:color w:val="000000"/>
          <w:sz w:val="30"/>
          <w:szCs w:val="30"/>
          <w:lang w:val="en-US" w:eastAsia="zh-CN"/>
        </w:rPr>
      </w:pPr>
      <w:bookmarkStart w:id="36" w:name="OLE_LINK8"/>
      <w:r>
        <w:rPr>
          <w:rFonts w:hint="eastAsia" w:ascii="仿宋" w:hAnsi="仿宋" w:eastAsia="仿宋" w:cs="仿宋"/>
          <w:color w:val="000000"/>
          <w:sz w:val="30"/>
          <w:szCs w:val="30"/>
          <w:lang w:val="en-US" w:eastAsia="zh-CN"/>
        </w:rPr>
        <w:t>任务3：完成任务2零件的加工。</w:t>
      </w:r>
    </w:p>
    <w:bookmarkEnd w:id="36"/>
    <w:p w14:paraId="2829E2FE">
      <w:pPr>
        <w:spacing w:line="500" w:lineRule="exact"/>
        <w:ind w:firstLine="600"/>
        <w:jc w:val="left"/>
        <w:rPr>
          <w:rFonts w:hint="eastAsia" w:ascii="仿宋" w:hAnsi="仿宋" w:eastAsia="仿宋" w:cs="仿宋"/>
          <w:color w:val="000000"/>
          <w:sz w:val="30"/>
          <w:szCs w:val="30"/>
          <w:lang w:val="en-US" w:eastAsia="zh-CN"/>
        </w:rPr>
      </w:pPr>
      <w:bookmarkStart w:id="37" w:name="OLE_LINK10"/>
      <w:r>
        <w:rPr>
          <w:rFonts w:hint="eastAsia" w:ascii="仿宋" w:hAnsi="仿宋" w:eastAsia="仿宋" w:cs="仿宋"/>
          <w:color w:val="000000"/>
          <w:sz w:val="30"/>
          <w:szCs w:val="30"/>
          <w:lang w:val="en-US" w:eastAsia="zh-CN"/>
        </w:rPr>
        <w:t>按照任务书要求，使用任务2完成的程序单和生成的NC代码，利用赛场提供的五轴数控机床，自带的刀具、专用夹具等（加工现场不再提供电脑编程软件），在规定的时间内以极高的职业素养和安全文明生产意识完成任务2零件的真实生产。考核选手真实生产状态下机床安全操作意识</w:t>
      </w:r>
      <w:bookmarkEnd w:id="37"/>
      <w:r>
        <w:rPr>
          <w:rFonts w:hint="eastAsia" w:ascii="仿宋" w:hAnsi="仿宋" w:eastAsia="仿宋" w:cs="仿宋"/>
          <w:color w:val="000000"/>
          <w:sz w:val="30"/>
          <w:szCs w:val="30"/>
          <w:lang w:val="en-US" w:eastAsia="zh-CN"/>
        </w:rPr>
        <w:t>、对零件的加工精度控制和补偿能力、在机检测能力和钳工装配能力等。</w:t>
      </w:r>
    </w:p>
    <w:p w14:paraId="73FCAFBA">
      <w:pPr>
        <w:spacing w:line="500" w:lineRule="exact"/>
        <w:ind w:firstLine="600"/>
        <w:jc w:val="left"/>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※职工组选手局部面需要根据任务书要求进行创新设计，以满足功能。</w:t>
      </w:r>
    </w:p>
    <w:p w14:paraId="33084AAD">
      <w:pPr>
        <w:spacing w:line="500" w:lineRule="exact"/>
        <w:ind w:firstLine="600"/>
        <w:jc w:val="left"/>
        <w:outlineLvl w:val="2"/>
        <w:rPr>
          <w:rFonts w:ascii="仿宋" w:hAnsi="仿宋" w:eastAsia="仿宋" w:cs="仿宋"/>
          <w:color w:val="000000"/>
          <w:sz w:val="30"/>
          <w:szCs w:val="30"/>
          <w:highlight w:val="none"/>
        </w:rPr>
      </w:pPr>
      <w:bookmarkStart w:id="38" w:name="_Toc31044"/>
      <w:bookmarkStart w:id="39" w:name="_Toc23579"/>
      <w:r>
        <w:rPr>
          <w:rFonts w:hint="eastAsia" w:ascii="仿宋" w:hAnsi="仿宋" w:eastAsia="仿宋" w:cs="仿宋"/>
          <w:color w:val="000000"/>
          <w:sz w:val="30"/>
          <w:szCs w:val="30"/>
          <w:highlight w:val="none"/>
        </w:rPr>
        <w:t>2．命题时间与分值</w:t>
      </w:r>
      <w:bookmarkEnd w:id="38"/>
      <w:bookmarkEnd w:id="39"/>
    </w:p>
    <w:p w14:paraId="346693C3">
      <w:pPr>
        <w:spacing w:line="500" w:lineRule="exact"/>
        <w:ind w:firstLine="600"/>
        <w:jc w:val="left"/>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实操竞赛各组别竞赛内容、时长与分值详见表1。</w:t>
      </w:r>
    </w:p>
    <w:p w14:paraId="679E4C0A">
      <w:pPr>
        <w:spacing w:line="560" w:lineRule="exact"/>
        <w:ind w:firstLine="422" w:firstLineChars="200"/>
        <w:jc w:val="center"/>
        <w:rPr>
          <w:rFonts w:ascii="宋体" w:hAnsi="宋体" w:eastAsia="宋体" w:cs="宋体"/>
          <w:b/>
          <w:szCs w:val="21"/>
          <w:highlight w:val="none"/>
        </w:rPr>
      </w:pPr>
      <w:r>
        <w:rPr>
          <w:rFonts w:hint="eastAsia" w:ascii="宋体" w:hAnsi="宋体" w:eastAsia="宋体" w:cs="宋体"/>
          <w:b/>
          <w:szCs w:val="21"/>
          <w:highlight w:val="none"/>
        </w:rPr>
        <w:t>表1 竞赛内容、时长与分值</w:t>
      </w:r>
    </w:p>
    <w:tbl>
      <w:tblPr>
        <w:tblStyle w:val="13"/>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3407"/>
        <w:gridCol w:w="774"/>
        <w:gridCol w:w="2916"/>
        <w:gridCol w:w="828"/>
      </w:tblGrid>
      <w:tr w14:paraId="5DDE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09" w:type="dxa"/>
            <w:shd w:val="clear" w:color="auto" w:fill="8EAADB"/>
            <w:vAlign w:val="center"/>
          </w:tcPr>
          <w:p w14:paraId="2BE05CD5">
            <w:pPr>
              <w:spacing w:line="560" w:lineRule="exact"/>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3407" w:type="dxa"/>
            <w:shd w:val="clear" w:color="auto" w:fill="8EAADB"/>
            <w:vAlign w:val="center"/>
          </w:tcPr>
          <w:p w14:paraId="540AF818">
            <w:pPr>
              <w:spacing w:line="560" w:lineRule="exact"/>
              <w:jc w:val="center"/>
              <w:rPr>
                <w:rFonts w:ascii="宋体" w:hAnsi="宋体" w:eastAsia="宋体" w:cs="宋体"/>
                <w:b/>
                <w:szCs w:val="21"/>
                <w:highlight w:val="none"/>
              </w:rPr>
            </w:pPr>
            <w:r>
              <w:rPr>
                <w:rFonts w:hint="eastAsia" w:ascii="宋体" w:hAnsi="宋体" w:eastAsia="宋体" w:cs="宋体"/>
                <w:b/>
                <w:szCs w:val="21"/>
                <w:highlight w:val="none"/>
              </w:rPr>
              <w:t>竞赛内容</w:t>
            </w:r>
          </w:p>
        </w:tc>
        <w:tc>
          <w:tcPr>
            <w:tcW w:w="774" w:type="dxa"/>
            <w:shd w:val="clear" w:color="auto" w:fill="8EAADB"/>
            <w:vAlign w:val="center"/>
          </w:tcPr>
          <w:p w14:paraId="77FC42CF">
            <w:pPr>
              <w:spacing w:line="560" w:lineRule="exact"/>
              <w:jc w:val="center"/>
              <w:rPr>
                <w:rFonts w:ascii="宋体" w:hAnsi="宋体" w:eastAsia="宋体" w:cs="宋体"/>
                <w:b/>
                <w:szCs w:val="21"/>
                <w:highlight w:val="none"/>
              </w:rPr>
            </w:pPr>
            <w:r>
              <w:rPr>
                <w:rFonts w:hint="eastAsia" w:ascii="宋体" w:hAnsi="宋体" w:eastAsia="宋体" w:cs="宋体"/>
                <w:b/>
                <w:szCs w:val="21"/>
                <w:highlight w:val="none"/>
              </w:rPr>
              <w:t>分值</w:t>
            </w:r>
          </w:p>
        </w:tc>
        <w:tc>
          <w:tcPr>
            <w:tcW w:w="2916" w:type="dxa"/>
            <w:shd w:val="clear" w:color="auto" w:fill="8EAADB"/>
            <w:vAlign w:val="center"/>
          </w:tcPr>
          <w:p w14:paraId="47A97252">
            <w:pPr>
              <w:spacing w:line="560" w:lineRule="exact"/>
              <w:jc w:val="center"/>
              <w:rPr>
                <w:rFonts w:ascii="宋体" w:hAnsi="宋体" w:eastAsia="宋体" w:cs="宋体"/>
                <w:b/>
                <w:szCs w:val="21"/>
                <w:highlight w:val="none"/>
              </w:rPr>
            </w:pPr>
            <w:r>
              <w:rPr>
                <w:rFonts w:hint="eastAsia" w:ascii="宋体" w:hAnsi="宋体" w:eastAsia="宋体" w:cs="宋体"/>
                <w:b/>
                <w:szCs w:val="21"/>
                <w:highlight w:val="none"/>
              </w:rPr>
              <w:t>评分方法</w:t>
            </w:r>
          </w:p>
        </w:tc>
        <w:tc>
          <w:tcPr>
            <w:tcW w:w="828" w:type="dxa"/>
            <w:shd w:val="clear" w:color="auto" w:fill="8EAADB"/>
            <w:vAlign w:val="center"/>
          </w:tcPr>
          <w:p w14:paraId="4E08A71B">
            <w:pPr>
              <w:spacing w:line="560" w:lineRule="exact"/>
              <w:jc w:val="center"/>
              <w:rPr>
                <w:rFonts w:ascii="宋体" w:hAnsi="宋体" w:eastAsia="宋体" w:cs="宋体"/>
                <w:b/>
                <w:szCs w:val="21"/>
                <w:highlight w:val="none"/>
              </w:rPr>
            </w:pPr>
            <w:r>
              <w:rPr>
                <w:rFonts w:hint="eastAsia" w:ascii="宋体" w:hAnsi="宋体" w:eastAsia="宋体" w:cs="宋体"/>
                <w:b/>
                <w:szCs w:val="21"/>
                <w:highlight w:val="none"/>
              </w:rPr>
              <w:t>时长</w:t>
            </w:r>
          </w:p>
        </w:tc>
      </w:tr>
      <w:tr w14:paraId="6444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09" w:type="dxa"/>
            <w:vAlign w:val="center"/>
          </w:tcPr>
          <w:p w14:paraId="2374FB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3407" w:type="dxa"/>
            <w:vAlign w:val="center"/>
          </w:tcPr>
          <w:p w14:paraId="188DCD58">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任务1：来图打样件的编程与仿真。</w:t>
            </w:r>
          </w:p>
        </w:tc>
        <w:tc>
          <w:tcPr>
            <w:tcW w:w="774" w:type="dxa"/>
            <w:vAlign w:val="center"/>
          </w:tcPr>
          <w:p w14:paraId="7B9FBD85">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15</w:t>
            </w:r>
            <w:r>
              <w:rPr>
                <w:rFonts w:hint="eastAsia" w:ascii="宋体" w:hAnsi="宋体" w:eastAsia="宋体" w:cs="宋体"/>
                <w:kern w:val="2"/>
                <w:sz w:val="21"/>
                <w:szCs w:val="21"/>
                <w:highlight w:val="none"/>
                <w:lang w:val="en-US" w:eastAsia="zh-CN" w:bidi="ar-SA"/>
              </w:rPr>
              <w:t>分</w:t>
            </w:r>
          </w:p>
        </w:tc>
        <w:tc>
          <w:tcPr>
            <w:tcW w:w="2916" w:type="dxa"/>
            <w:vAlign w:val="center"/>
          </w:tcPr>
          <w:p w14:paraId="67EA8E4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过程、结果评分（计算机实操）</w:t>
            </w:r>
          </w:p>
        </w:tc>
        <w:tc>
          <w:tcPr>
            <w:tcW w:w="828" w:type="dxa"/>
            <w:vMerge w:val="restart"/>
            <w:vAlign w:val="center"/>
          </w:tcPr>
          <w:p w14:paraId="3D7DE9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0</w:t>
            </w:r>
          </w:p>
          <w:p w14:paraId="07B991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分钟</w:t>
            </w:r>
          </w:p>
        </w:tc>
      </w:tr>
      <w:tr w14:paraId="54FD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09" w:type="dxa"/>
            <w:vAlign w:val="center"/>
          </w:tcPr>
          <w:p w14:paraId="0297EE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3407" w:type="dxa"/>
            <w:vAlign w:val="center"/>
          </w:tcPr>
          <w:p w14:paraId="4108211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任务2：多工序零件的建模与</w:t>
            </w:r>
            <w:r>
              <w:rPr>
                <w:rFonts w:hint="eastAsia" w:ascii="宋体" w:hAnsi="宋体" w:cs="宋体"/>
                <w:kern w:val="2"/>
                <w:sz w:val="21"/>
                <w:szCs w:val="21"/>
                <w:highlight w:val="none"/>
                <w:lang w:val="en-US" w:eastAsia="zh-CN" w:bidi="ar-SA"/>
              </w:rPr>
              <w:t>仿真加工</w:t>
            </w:r>
            <w:r>
              <w:rPr>
                <w:rFonts w:hint="eastAsia" w:ascii="宋体" w:hAnsi="宋体" w:eastAsia="宋体" w:cs="宋体"/>
                <w:kern w:val="2"/>
                <w:sz w:val="21"/>
                <w:szCs w:val="21"/>
                <w:highlight w:val="none"/>
                <w:lang w:val="en-US" w:eastAsia="zh-CN" w:bidi="ar-SA"/>
              </w:rPr>
              <w:t>。</w:t>
            </w:r>
          </w:p>
        </w:tc>
        <w:tc>
          <w:tcPr>
            <w:tcW w:w="774" w:type="dxa"/>
            <w:vAlign w:val="center"/>
          </w:tcPr>
          <w:p w14:paraId="61FDD858">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25</w:t>
            </w:r>
            <w:r>
              <w:rPr>
                <w:rFonts w:hint="eastAsia" w:ascii="宋体" w:hAnsi="宋体" w:eastAsia="宋体" w:cs="宋体"/>
                <w:kern w:val="2"/>
                <w:sz w:val="21"/>
                <w:szCs w:val="21"/>
                <w:highlight w:val="none"/>
                <w:lang w:val="en-US" w:eastAsia="zh-CN" w:bidi="ar-SA"/>
              </w:rPr>
              <w:t>分</w:t>
            </w:r>
          </w:p>
        </w:tc>
        <w:tc>
          <w:tcPr>
            <w:tcW w:w="2916" w:type="dxa"/>
            <w:vAlign w:val="center"/>
          </w:tcPr>
          <w:p w14:paraId="01802E86">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过程、结果评分（计算机实操）</w:t>
            </w:r>
          </w:p>
        </w:tc>
        <w:tc>
          <w:tcPr>
            <w:tcW w:w="828" w:type="dxa"/>
            <w:vMerge w:val="continue"/>
            <w:vAlign w:val="center"/>
          </w:tcPr>
          <w:p w14:paraId="69ECB4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highlight w:val="none"/>
              </w:rPr>
            </w:pPr>
          </w:p>
        </w:tc>
      </w:tr>
      <w:tr w14:paraId="085A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09" w:type="dxa"/>
            <w:vAlign w:val="center"/>
          </w:tcPr>
          <w:p w14:paraId="6DF7E36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w:t>
            </w:r>
          </w:p>
        </w:tc>
        <w:tc>
          <w:tcPr>
            <w:tcW w:w="3407" w:type="dxa"/>
            <w:vAlign w:val="center"/>
          </w:tcPr>
          <w:p w14:paraId="4A06EA97">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任务3：完成任务2零件加工。</w:t>
            </w:r>
          </w:p>
          <w:p w14:paraId="4FA79222">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highlight w:val="none"/>
                <w:lang w:val="en-US" w:eastAsia="zh-CN" w:bidi="ar-SA"/>
              </w:rPr>
            </w:pPr>
          </w:p>
        </w:tc>
        <w:tc>
          <w:tcPr>
            <w:tcW w:w="774" w:type="dxa"/>
            <w:vAlign w:val="center"/>
          </w:tcPr>
          <w:p w14:paraId="0C30863F">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60</w:t>
            </w:r>
            <w:r>
              <w:rPr>
                <w:rFonts w:hint="eastAsia" w:ascii="宋体" w:hAnsi="宋体" w:eastAsia="宋体" w:cs="宋体"/>
                <w:kern w:val="2"/>
                <w:sz w:val="21"/>
                <w:szCs w:val="21"/>
                <w:highlight w:val="none"/>
                <w:lang w:val="en-US" w:eastAsia="zh-CN" w:bidi="ar-SA"/>
              </w:rPr>
              <w:t>分</w:t>
            </w:r>
          </w:p>
        </w:tc>
        <w:tc>
          <w:tcPr>
            <w:tcW w:w="2916" w:type="dxa"/>
            <w:vAlign w:val="center"/>
          </w:tcPr>
          <w:p w14:paraId="1A4DD556">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highlight w:val="none"/>
                <w:lang w:val="en-US" w:eastAsia="zh-CN" w:bidi="ar-SA"/>
              </w:rPr>
            </w:pPr>
            <w:bookmarkStart w:id="40" w:name="OLE_LINK12"/>
            <w:r>
              <w:rPr>
                <w:rFonts w:hint="eastAsia" w:ascii="宋体" w:hAnsi="宋体" w:eastAsia="宋体" w:cs="宋体"/>
                <w:kern w:val="2"/>
                <w:sz w:val="21"/>
                <w:szCs w:val="21"/>
                <w:highlight w:val="none"/>
                <w:lang w:val="en-US" w:eastAsia="zh-CN" w:bidi="ar-SA"/>
              </w:rPr>
              <w:t>过程、结果评分（五轴机床实操）</w:t>
            </w:r>
            <w:bookmarkEnd w:id="40"/>
          </w:p>
        </w:tc>
        <w:tc>
          <w:tcPr>
            <w:tcW w:w="828" w:type="dxa"/>
            <w:vAlign w:val="center"/>
          </w:tcPr>
          <w:p w14:paraId="7AC7B7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szCs w:val="21"/>
                <w:highlight w:val="none"/>
                <w:lang w:val="en-US"/>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20</w:t>
            </w:r>
          </w:p>
          <w:p w14:paraId="0D5D0D0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分钟</w:t>
            </w:r>
          </w:p>
        </w:tc>
      </w:tr>
      <w:tr w14:paraId="3654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016" w:type="dxa"/>
            <w:gridSpan w:val="2"/>
            <w:vAlign w:val="center"/>
          </w:tcPr>
          <w:p w14:paraId="1140CF81">
            <w:pPr>
              <w:spacing w:line="5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总计</w:t>
            </w:r>
          </w:p>
        </w:tc>
        <w:tc>
          <w:tcPr>
            <w:tcW w:w="774" w:type="dxa"/>
            <w:vAlign w:val="center"/>
          </w:tcPr>
          <w:p w14:paraId="4211EECA">
            <w:pPr>
              <w:spacing w:line="560" w:lineRule="exact"/>
              <w:jc w:val="center"/>
              <w:rPr>
                <w:rFonts w:ascii="宋体" w:hAnsi="宋体" w:eastAsia="宋体" w:cs="宋体"/>
                <w:szCs w:val="21"/>
                <w:highlight w:val="none"/>
              </w:rPr>
            </w:pPr>
            <w:r>
              <w:rPr>
                <w:rFonts w:hint="eastAsia" w:ascii="宋体" w:hAnsi="宋体" w:eastAsia="宋体" w:cs="宋体"/>
                <w:spacing w:val="-10"/>
                <w:szCs w:val="21"/>
                <w:highlight w:val="none"/>
              </w:rPr>
              <w:t>100分</w:t>
            </w:r>
          </w:p>
        </w:tc>
        <w:tc>
          <w:tcPr>
            <w:tcW w:w="2916" w:type="dxa"/>
            <w:vAlign w:val="center"/>
          </w:tcPr>
          <w:p w14:paraId="010276CA">
            <w:pPr>
              <w:spacing w:line="560" w:lineRule="exact"/>
              <w:jc w:val="center"/>
              <w:rPr>
                <w:rFonts w:ascii="宋体" w:hAnsi="宋体" w:eastAsia="宋体" w:cs="宋体"/>
                <w:szCs w:val="21"/>
                <w:highlight w:val="none"/>
              </w:rPr>
            </w:pPr>
          </w:p>
        </w:tc>
        <w:tc>
          <w:tcPr>
            <w:tcW w:w="828" w:type="dxa"/>
            <w:vAlign w:val="center"/>
          </w:tcPr>
          <w:p w14:paraId="11C77F8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240</w:t>
            </w:r>
          </w:p>
          <w:p w14:paraId="3AEA8A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宋体"/>
                <w:szCs w:val="21"/>
                <w:highlight w:val="none"/>
              </w:rPr>
            </w:pPr>
            <w:r>
              <w:rPr>
                <w:rFonts w:hint="eastAsia" w:ascii="宋体" w:hAnsi="宋体" w:eastAsia="宋体" w:cs="宋体"/>
                <w:szCs w:val="21"/>
                <w:highlight w:val="none"/>
                <w:lang w:val="en-US" w:eastAsia="zh-CN"/>
              </w:rPr>
              <w:t>分钟</w:t>
            </w:r>
          </w:p>
        </w:tc>
      </w:tr>
    </w:tbl>
    <w:p w14:paraId="362E39E6">
      <w:pPr>
        <w:pStyle w:val="5"/>
        <w:spacing w:before="0" w:after="0" w:line="560" w:lineRule="exact"/>
        <w:ind w:firstLine="602" w:firstLineChars="200"/>
        <w:rPr>
          <w:rFonts w:ascii="宋体" w:hAnsi="宋体" w:eastAsia="宋体" w:cs="宋体"/>
          <w:sz w:val="28"/>
          <w:szCs w:val="28"/>
        </w:rPr>
      </w:pPr>
      <w:bookmarkStart w:id="41" w:name="_Toc28402"/>
      <w:bookmarkStart w:id="42" w:name="_Toc1993"/>
      <w:r>
        <w:rPr>
          <w:rFonts w:hint="eastAsia" w:ascii="仿宋" w:hAnsi="仿宋" w:eastAsia="仿宋" w:cs="仿宋"/>
          <w:color w:val="000000"/>
          <w:sz w:val="30"/>
          <w:szCs w:val="30"/>
        </w:rPr>
        <w:t>（三）评判方式及方法</w:t>
      </w:r>
      <w:bookmarkEnd w:id="41"/>
      <w:bookmarkEnd w:id="42"/>
    </w:p>
    <w:p w14:paraId="70E18E41">
      <w:pPr>
        <w:spacing w:line="500" w:lineRule="exact"/>
        <w:ind w:firstLine="600"/>
        <w:jc w:val="left"/>
        <w:outlineLvl w:val="2"/>
        <w:rPr>
          <w:rFonts w:ascii="仿宋" w:hAnsi="仿宋" w:eastAsia="仿宋" w:cs="仿宋"/>
          <w:color w:val="000000"/>
          <w:sz w:val="30"/>
          <w:szCs w:val="30"/>
        </w:rPr>
      </w:pPr>
      <w:bookmarkStart w:id="43" w:name="_Toc26119"/>
      <w:bookmarkStart w:id="44" w:name="_Toc8240"/>
      <w:r>
        <w:rPr>
          <w:rFonts w:hint="eastAsia" w:ascii="仿宋" w:hAnsi="仿宋" w:eastAsia="仿宋" w:cs="仿宋"/>
          <w:color w:val="000000"/>
          <w:sz w:val="30"/>
          <w:szCs w:val="30"/>
        </w:rPr>
        <w:t>1．评判流程</w:t>
      </w:r>
      <w:bookmarkEnd w:id="43"/>
      <w:bookmarkEnd w:id="44"/>
    </w:p>
    <w:p w14:paraId="241CC1A6">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（1）裁判组实行“裁判长负责制”，设裁判长1名，全面负责赛项的裁判与管理工作。</w:t>
      </w:r>
    </w:p>
    <w:p w14:paraId="12887256">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（2）裁判员根据比赛工作需要分为检录裁判、加密裁判、现场裁判和评分裁判，检录裁判、加密裁判不得参与评分工作。</w:t>
      </w:r>
    </w:p>
    <w:p w14:paraId="207B355F">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1）检录裁判负责对参赛队伍（选手）进行点名登记、身份核对等工作。</w:t>
      </w:r>
    </w:p>
    <w:p w14:paraId="71987ABC">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2）加密裁判负责组织参赛队伍（选手）抽签并对参赛队伍（选手）的信息进行加密、解密。</w:t>
      </w:r>
    </w:p>
    <w:p w14:paraId="39B9533C">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3）现场裁判按规定做好赛场记录，维护赛场纪律。</w:t>
      </w:r>
    </w:p>
    <w:p w14:paraId="0E06EAB6">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4）评分裁判负责对参赛队伍（选手）的技能展示、操作规范和竞赛作品等按赛项评分标准进行评定。</w:t>
      </w:r>
    </w:p>
    <w:p w14:paraId="5FADCB9F">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（3）赛项裁判组负责赛项成绩评定工作，现场裁判对现场检测数据、操作行为进行记录，不予以评判；评分裁判按每2～4人一组进行主观或客观分评价；赛前对裁判进行一定的培训，统一执裁标准。</w:t>
      </w:r>
    </w:p>
    <w:p w14:paraId="72584F9B">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（4）参赛选手根据赛项任务书的要求进行操作，根据注意操作要求，需要记录的内容要记录在比赛试题中，需要裁判确认的内容必须经过裁判员的签字确认，否则不得分。</w:t>
      </w:r>
    </w:p>
    <w:p w14:paraId="1649A4CA">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（5）违规扣分情况</w:t>
      </w:r>
    </w:p>
    <w:p w14:paraId="45262CAB">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选手有下列情形，需从参赛成绩中扣分：</w:t>
      </w:r>
    </w:p>
    <w:p w14:paraId="07CB8CA4">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1）在完成竞赛任务的过程中，因操作不当导致事故，扣</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分，情况严重者取消比赛资格。</w:t>
      </w:r>
    </w:p>
    <w:p w14:paraId="3FE56555">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2）因违规操作损坏赛场提供的设备，污染赛场环境等不符合职业规范的行为，视情节扣</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分。</w:t>
      </w:r>
    </w:p>
    <w:p w14:paraId="45AACFC9">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3）扰乱赛场秩序，干扰裁判员工作，视情节扣</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分，情况严重者取消比赛资格。</w:t>
      </w:r>
    </w:p>
    <w:p w14:paraId="2296F2BE">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6）赛项裁判组本着“公平、公正、公开、科学、规范、透明、无异议”的原则，根据裁判的现场记录、参赛选手的赛项任务书及评分标准，通过多方面进行综合评价，最终按总评分得分高低，确定参赛选手奖项归属。</w:t>
      </w:r>
    </w:p>
    <w:p w14:paraId="589E5E46">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7）评分方式结合世界技能大赛的方式，以小组为单位，裁判相互监督，成对检测、评分结果进行一查、二审、三复核。确保评分环节准确、公正。成绩经工作人员统计，组委会、裁判组、仲裁组分别核准后，闭幕式上公布。</w:t>
      </w:r>
    </w:p>
    <w:p w14:paraId="66DCF9B4">
      <w:pPr>
        <w:spacing w:line="500" w:lineRule="exact"/>
        <w:ind w:firstLine="600"/>
        <w:jc w:val="left"/>
        <w:outlineLvl w:val="2"/>
        <w:rPr>
          <w:rFonts w:ascii="仿宋" w:hAnsi="仿宋" w:eastAsia="仿宋" w:cs="仿宋"/>
          <w:color w:val="000000"/>
          <w:sz w:val="30"/>
          <w:szCs w:val="30"/>
        </w:rPr>
      </w:pPr>
      <w:bookmarkStart w:id="45" w:name="_Toc4703"/>
      <w:bookmarkStart w:id="46" w:name="_Toc31639"/>
      <w:r>
        <w:rPr>
          <w:rFonts w:hint="eastAsia" w:ascii="仿宋" w:hAnsi="仿宋" w:eastAsia="仿宋" w:cs="仿宋"/>
          <w:color w:val="000000"/>
          <w:sz w:val="30"/>
          <w:szCs w:val="30"/>
        </w:rPr>
        <w:t>2．评判方法</w:t>
      </w:r>
      <w:bookmarkEnd w:id="45"/>
      <w:bookmarkEnd w:id="46"/>
    </w:p>
    <w:p w14:paraId="4A41B3DA">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（1）选手递交的</w:t>
      </w:r>
      <w:r>
        <w:rPr>
          <w:rFonts w:hint="eastAsia" w:ascii="仿宋" w:hAnsi="仿宋" w:eastAsia="仿宋" w:cs="仿宋"/>
          <w:color w:val="000000"/>
          <w:sz w:val="30"/>
          <w:szCs w:val="30"/>
          <w:lang w:val="en-US" w:eastAsia="zh-CN"/>
        </w:rPr>
        <w:t>模型</w:t>
      </w:r>
      <w:r>
        <w:rPr>
          <w:rFonts w:hint="eastAsia" w:ascii="仿宋" w:hAnsi="仿宋" w:eastAsia="仿宋" w:cs="仿宋"/>
          <w:color w:val="000000"/>
          <w:sz w:val="30"/>
          <w:szCs w:val="30"/>
        </w:rPr>
        <w:t>图纸、</w:t>
      </w:r>
      <w:r>
        <w:rPr>
          <w:rFonts w:hint="eastAsia" w:ascii="仿宋" w:hAnsi="仿宋" w:eastAsia="仿宋" w:cs="仿宋"/>
          <w:color w:val="000000"/>
          <w:sz w:val="30"/>
          <w:szCs w:val="30"/>
          <w:lang w:val="en-US" w:eastAsia="zh-CN"/>
        </w:rPr>
        <w:t>符合企业生产规范和行业标准</w:t>
      </w:r>
      <w:r>
        <w:rPr>
          <w:rFonts w:hint="eastAsia" w:ascii="仿宋" w:hAnsi="仿宋" w:eastAsia="仿宋" w:cs="仿宋"/>
          <w:color w:val="000000"/>
          <w:sz w:val="30"/>
          <w:szCs w:val="30"/>
        </w:rPr>
        <w:t>。</w:t>
      </w:r>
    </w:p>
    <w:p w14:paraId="3B1B21B0">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（2）CAM软件使用熟练，策略选择合理，刀具路径排序规范合理，符合工艺要求。</w:t>
      </w:r>
    </w:p>
    <w:p w14:paraId="435FB36E">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）仿真软件使用熟练，能够利用软件将自己生成的NC代码进行加工仿真，按照要求保存仿真结果。</w:t>
      </w:r>
    </w:p>
    <w:p w14:paraId="30814BDC">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）对五轴机床的操作进行过程评分，考核安全文文明生产、操作规范、6S等。</w:t>
      </w:r>
    </w:p>
    <w:p w14:paraId="56FDD542">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）对赛场加工生产出来的零件，零件尺寸将采用客观评分，利用三坐标测量机进行测量，三坐标测量机无法检测的部位将以手工量具辅助测量。零件的外观光洁度由裁判组进行主观评分。</w:t>
      </w:r>
    </w:p>
    <w:p w14:paraId="6675A057">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）本项目为过程和结果评分，每一模块独立测量与评价。</w:t>
      </w:r>
    </w:p>
    <w:p w14:paraId="646BF291">
      <w:pPr>
        <w:spacing w:line="500" w:lineRule="exact"/>
        <w:ind w:firstLine="600"/>
        <w:jc w:val="left"/>
        <w:outlineLvl w:val="2"/>
        <w:rPr>
          <w:rFonts w:ascii="仿宋" w:hAnsi="仿宋" w:eastAsia="仿宋" w:cs="仿宋"/>
          <w:color w:val="000000"/>
          <w:sz w:val="30"/>
          <w:szCs w:val="30"/>
        </w:rPr>
      </w:pPr>
      <w:bookmarkStart w:id="47" w:name="_Toc22204"/>
      <w:bookmarkStart w:id="48" w:name="_Toc19139"/>
      <w:r>
        <w:rPr>
          <w:rFonts w:hint="eastAsia" w:ascii="仿宋" w:hAnsi="仿宋" w:eastAsia="仿宋" w:cs="仿宋"/>
          <w:color w:val="000000"/>
          <w:sz w:val="30"/>
          <w:szCs w:val="30"/>
        </w:rPr>
        <w:t>3．成绩复核</w:t>
      </w:r>
      <w:bookmarkEnd w:id="47"/>
      <w:bookmarkEnd w:id="48"/>
    </w:p>
    <w:p w14:paraId="2AAC049C">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为保障成绩评判的准确性，监督组将对赛项总成绩排名前30%的所有参赛选手的成绩进行复核；对其余成绩进行抽检复核，抽检覆盖率不得低于15%。如发现成绩错误以书面方式及时告知裁判长，由裁判长更正成绩并签字确认。复核、抽检错误率超过5%的，裁判组将对所有成绩进行复核。</w:t>
      </w:r>
    </w:p>
    <w:p w14:paraId="2F2D061B">
      <w:pPr>
        <w:spacing w:line="500" w:lineRule="exact"/>
        <w:ind w:firstLine="600"/>
        <w:jc w:val="left"/>
        <w:outlineLvl w:val="2"/>
        <w:rPr>
          <w:rFonts w:ascii="仿宋" w:hAnsi="仿宋" w:eastAsia="仿宋" w:cs="仿宋"/>
          <w:color w:val="000000"/>
          <w:sz w:val="30"/>
          <w:szCs w:val="30"/>
        </w:rPr>
      </w:pPr>
      <w:bookmarkStart w:id="49" w:name="_Toc11185"/>
      <w:bookmarkStart w:id="50" w:name="_Toc21187"/>
      <w:r>
        <w:rPr>
          <w:rFonts w:hint="eastAsia" w:ascii="仿宋" w:hAnsi="仿宋" w:eastAsia="仿宋" w:cs="仿宋"/>
          <w:color w:val="000000"/>
          <w:sz w:val="30"/>
          <w:szCs w:val="30"/>
        </w:rPr>
        <w:t>4．最终成绩</w:t>
      </w:r>
      <w:bookmarkEnd w:id="49"/>
      <w:bookmarkEnd w:id="50"/>
    </w:p>
    <w:p w14:paraId="01A040C8">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赛项最终得分按100分制计分。最终成绩经复核无误，由裁判长、监督仲裁人员签字确认后公布。实际操作竞赛结束后24小时内公布最终成绩。</w:t>
      </w:r>
    </w:p>
    <w:p w14:paraId="70817130">
      <w:pPr>
        <w:spacing w:line="500" w:lineRule="exact"/>
        <w:ind w:firstLine="600"/>
        <w:jc w:val="left"/>
        <w:outlineLvl w:val="2"/>
        <w:rPr>
          <w:rFonts w:ascii="仿宋" w:hAnsi="仿宋" w:eastAsia="仿宋" w:cs="仿宋"/>
          <w:color w:val="000000"/>
          <w:sz w:val="30"/>
          <w:szCs w:val="30"/>
        </w:rPr>
      </w:pPr>
      <w:bookmarkStart w:id="51" w:name="_Toc11859"/>
      <w:bookmarkStart w:id="52" w:name="_Toc10986"/>
      <w:r>
        <w:rPr>
          <w:rFonts w:hint="eastAsia" w:ascii="仿宋" w:hAnsi="仿宋" w:eastAsia="仿宋" w:cs="仿宋"/>
          <w:color w:val="000000"/>
          <w:sz w:val="30"/>
          <w:szCs w:val="30"/>
        </w:rPr>
        <w:t>5．成绩排序和奖项设定</w:t>
      </w:r>
      <w:bookmarkEnd w:id="51"/>
      <w:bookmarkEnd w:id="52"/>
    </w:p>
    <w:p w14:paraId="258B1FC7">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（1）名次排序根据选手竞赛总分评定结果从高到低依次排定。如比赛成绩相同，完成实操竞赛得分高者名次在前；如成绩相同，理论和实操比赛成绩相同、则实际操作竞赛模块</w:t>
      </w:r>
      <w:r>
        <w:rPr>
          <w:rFonts w:hint="eastAsia" w:ascii="仿宋" w:hAnsi="仿宋" w:eastAsia="仿宋" w:cs="仿宋"/>
          <w:color w:val="000000"/>
          <w:sz w:val="30"/>
          <w:szCs w:val="30"/>
          <w:lang w:val="en-US" w:eastAsia="zh-CN"/>
        </w:rPr>
        <w:t>二</w:t>
      </w:r>
      <w:r>
        <w:rPr>
          <w:rFonts w:hint="eastAsia" w:ascii="仿宋" w:hAnsi="仿宋" w:eastAsia="仿宋" w:cs="仿宋"/>
          <w:color w:val="000000"/>
          <w:sz w:val="30"/>
          <w:szCs w:val="30"/>
        </w:rPr>
        <w:t>得分高者名次在前；如成绩相同，理论和实操比赛成绩相同、实际操作竞赛模块</w:t>
      </w:r>
      <w:r>
        <w:rPr>
          <w:rFonts w:hint="eastAsia" w:ascii="仿宋" w:hAnsi="仿宋" w:eastAsia="仿宋" w:cs="仿宋"/>
          <w:color w:val="000000"/>
          <w:sz w:val="30"/>
          <w:szCs w:val="30"/>
          <w:lang w:val="en-US" w:eastAsia="zh-CN"/>
        </w:rPr>
        <w:t>二</w:t>
      </w:r>
      <w:r>
        <w:rPr>
          <w:rFonts w:hint="eastAsia" w:ascii="仿宋" w:hAnsi="仿宋" w:eastAsia="仿宋" w:cs="仿宋"/>
          <w:color w:val="000000"/>
          <w:sz w:val="30"/>
          <w:szCs w:val="30"/>
        </w:rPr>
        <w:t>成绩相同，则实际操作竞赛模块一</w:t>
      </w:r>
      <w:r>
        <w:rPr>
          <w:rFonts w:hint="eastAsia" w:ascii="仿宋" w:hAnsi="仿宋" w:eastAsia="仿宋" w:cs="仿宋"/>
          <w:color w:val="000000"/>
          <w:sz w:val="30"/>
          <w:szCs w:val="30"/>
          <w:lang w:val="en-US" w:eastAsia="zh-CN"/>
        </w:rPr>
        <w:t>任务2</w:t>
      </w:r>
      <w:r>
        <w:rPr>
          <w:rFonts w:hint="eastAsia" w:ascii="仿宋" w:hAnsi="仿宋" w:eastAsia="仿宋" w:cs="仿宋"/>
          <w:color w:val="000000"/>
          <w:sz w:val="30"/>
          <w:szCs w:val="30"/>
        </w:rPr>
        <w:t>得分高者名次在前。</w:t>
      </w:r>
    </w:p>
    <w:p w14:paraId="1F7EFAB0">
      <w:pPr>
        <w:spacing w:line="5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w:t>
      </w:r>
      <w:r>
        <w:rPr>
          <w:rFonts w:hint="eastAsia" w:ascii="仿宋" w:hAnsi="仿宋" w:eastAsia="仿宋" w:cs="仿宋"/>
          <w:color w:val="000000"/>
          <w:sz w:val="30"/>
          <w:szCs w:val="30"/>
          <w:lang w:val="zh-CN"/>
        </w:rPr>
        <w:t>奖项设定按</w:t>
      </w:r>
      <w:r>
        <w:rPr>
          <w:rFonts w:hint="eastAsia" w:ascii="仿宋" w:hAnsi="仿宋" w:eastAsia="仿宋" w:cs="仿宋"/>
          <w:snapToGrid/>
          <w:kern w:val="2"/>
          <w:sz w:val="30"/>
          <w:szCs w:val="30"/>
          <w:lang w:val="en-US" w:eastAsia="zh-CN" w:bidi="ar-SA"/>
        </w:rPr>
        <w:t>人社部函</w:t>
      </w:r>
      <w:bookmarkStart w:id="53" w:name="OLE_LINK19"/>
      <w:r>
        <w:rPr>
          <w:rFonts w:hint="eastAsia" w:ascii="仿宋" w:hAnsi="仿宋" w:eastAsia="仿宋" w:cs="仿宋"/>
          <w:snapToGrid/>
          <w:kern w:val="2"/>
          <w:sz w:val="30"/>
          <w:szCs w:val="30"/>
          <w:lang w:val="en-US" w:eastAsia="zh-CN" w:bidi="ar-SA"/>
        </w:rPr>
        <w:t>〔2024〕41号</w:t>
      </w:r>
      <w:bookmarkEnd w:id="53"/>
      <w:r>
        <w:rPr>
          <w:rFonts w:hint="eastAsia" w:ascii="仿宋" w:hAnsi="仿宋" w:eastAsia="仿宋" w:cs="仿宋"/>
          <w:color w:val="000000"/>
          <w:sz w:val="30"/>
          <w:szCs w:val="30"/>
          <w:lang w:val="zh-CN"/>
        </w:rPr>
        <w:t>文相关规定</w:t>
      </w:r>
      <w:r>
        <w:rPr>
          <w:rFonts w:hint="eastAsia" w:ascii="仿宋" w:hAnsi="仿宋" w:eastAsia="仿宋" w:cs="仿宋"/>
          <w:color w:val="000000"/>
          <w:sz w:val="30"/>
          <w:szCs w:val="30"/>
          <w:lang w:val="en-US" w:eastAsia="zh-CN"/>
        </w:rPr>
        <w:t>另行通知</w:t>
      </w:r>
      <w:r>
        <w:rPr>
          <w:rFonts w:hint="eastAsia" w:ascii="仿宋" w:hAnsi="仿宋" w:eastAsia="仿宋" w:cs="仿宋"/>
          <w:color w:val="000000"/>
          <w:sz w:val="30"/>
          <w:szCs w:val="30"/>
          <w:lang w:val="zh-CN"/>
        </w:rPr>
        <w:t>执行。</w:t>
      </w:r>
    </w:p>
    <w:p w14:paraId="16246D07">
      <w:pPr>
        <w:spacing w:line="500" w:lineRule="exact"/>
        <w:ind w:firstLine="602" w:firstLineChars="200"/>
        <w:outlineLvl w:val="0"/>
        <w:rPr>
          <w:rFonts w:ascii="仿宋" w:hAnsi="仿宋" w:eastAsia="仿宋" w:cs="仿宋"/>
          <w:b/>
          <w:bCs/>
          <w:color w:val="000000"/>
          <w:sz w:val="30"/>
          <w:szCs w:val="30"/>
        </w:rPr>
      </w:pPr>
      <w:bookmarkStart w:id="54" w:name="_Toc17373"/>
      <w:bookmarkStart w:id="55" w:name="_Toc1773"/>
      <w:r>
        <w:rPr>
          <w:rFonts w:hint="eastAsia" w:ascii="仿宋" w:hAnsi="仿宋" w:eastAsia="仿宋" w:cs="仿宋"/>
          <w:b/>
          <w:bCs/>
          <w:color w:val="000000"/>
          <w:sz w:val="30"/>
          <w:szCs w:val="30"/>
        </w:rPr>
        <w:t>三、竞赛细则</w:t>
      </w:r>
      <w:bookmarkEnd w:id="54"/>
      <w:bookmarkEnd w:id="55"/>
    </w:p>
    <w:p w14:paraId="319FF515">
      <w:pPr>
        <w:pStyle w:val="5"/>
        <w:spacing w:before="0" w:after="0" w:line="560" w:lineRule="exact"/>
        <w:ind w:firstLine="602" w:firstLineChars="200"/>
        <w:rPr>
          <w:rFonts w:ascii="仿宋" w:hAnsi="仿宋" w:eastAsia="仿宋" w:cs="仿宋"/>
          <w:color w:val="000000"/>
          <w:sz w:val="30"/>
          <w:szCs w:val="30"/>
        </w:rPr>
      </w:pPr>
      <w:bookmarkStart w:id="56" w:name="_Toc1308"/>
      <w:bookmarkStart w:id="57" w:name="_Toc26290"/>
      <w:r>
        <w:rPr>
          <w:rFonts w:hint="eastAsia" w:ascii="仿宋" w:hAnsi="仿宋" w:eastAsia="仿宋" w:cs="仿宋"/>
          <w:color w:val="000000"/>
          <w:sz w:val="30"/>
          <w:szCs w:val="30"/>
        </w:rPr>
        <w:t>（一）场次安排</w:t>
      </w:r>
      <w:bookmarkEnd w:id="56"/>
      <w:bookmarkEnd w:id="57"/>
    </w:p>
    <w:p w14:paraId="2FD3EEF7">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根据参赛选手报名人数决定实际配置设备数量和实操竞赛场次。</w:t>
      </w:r>
    </w:p>
    <w:p w14:paraId="012EE716">
      <w:pPr>
        <w:pStyle w:val="5"/>
        <w:spacing w:before="0" w:after="0" w:line="560" w:lineRule="exact"/>
        <w:ind w:firstLine="602" w:firstLineChars="200"/>
        <w:rPr>
          <w:rFonts w:ascii="仿宋" w:hAnsi="仿宋" w:eastAsia="仿宋" w:cs="仿宋"/>
          <w:color w:val="000000"/>
          <w:sz w:val="30"/>
          <w:szCs w:val="30"/>
        </w:rPr>
      </w:pPr>
      <w:bookmarkStart w:id="58" w:name="_Toc27959"/>
      <w:bookmarkStart w:id="59" w:name="_Toc18541"/>
      <w:r>
        <w:rPr>
          <w:rFonts w:hint="eastAsia" w:ascii="仿宋" w:hAnsi="仿宋" w:eastAsia="仿宋" w:cs="仿宋"/>
          <w:color w:val="000000"/>
          <w:sz w:val="30"/>
          <w:szCs w:val="30"/>
        </w:rPr>
        <w:t>（二）工位抽签</w:t>
      </w:r>
      <w:bookmarkEnd w:id="58"/>
      <w:bookmarkEnd w:id="59"/>
    </w:p>
    <w:p w14:paraId="3A218573">
      <w:pPr>
        <w:spacing w:line="500" w:lineRule="exact"/>
        <w:ind w:firstLine="600"/>
        <w:jc w:val="left"/>
        <w:rPr>
          <w:rFonts w:ascii="仿宋" w:hAnsi="仿宋" w:eastAsia="仿宋" w:cs="仿宋"/>
          <w:color w:val="000000"/>
          <w:sz w:val="30"/>
          <w:szCs w:val="30"/>
        </w:rPr>
      </w:pPr>
      <w:r>
        <w:rPr>
          <w:rFonts w:hint="eastAsia" w:ascii="仿宋" w:hAnsi="仿宋" w:eastAsia="仿宋" w:cs="仿宋"/>
          <w:color w:val="000000"/>
          <w:sz w:val="30"/>
          <w:szCs w:val="30"/>
        </w:rPr>
        <w:t>赛前由选手通过抽签决定竞赛工位。</w:t>
      </w:r>
    </w:p>
    <w:p w14:paraId="1013B796">
      <w:pPr>
        <w:pStyle w:val="5"/>
        <w:spacing w:before="0" w:after="0" w:line="560" w:lineRule="exact"/>
        <w:ind w:firstLine="602" w:firstLineChars="200"/>
        <w:rPr>
          <w:rFonts w:ascii="仿宋" w:hAnsi="仿宋" w:eastAsia="仿宋" w:cs="仿宋"/>
          <w:color w:val="000000"/>
          <w:sz w:val="30"/>
          <w:szCs w:val="30"/>
        </w:rPr>
      </w:pPr>
      <w:bookmarkStart w:id="60" w:name="_Toc19145"/>
      <w:bookmarkStart w:id="61" w:name="_Toc23825"/>
      <w:r>
        <w:rPr>
          <w:rFonts w:hint="eastAsia" w:ascii="仿宋" w:hAnsi="仿宋" w:eastAsia="仿宋" w:cs="仿宋"/>
          <w:color w:val="000000"/>
          <w:sz w:val="30"/>
          <w:szCs w:val="30"/>
        </w:rPr>
        <w:t>（三）竞赛日程</w:t>
      </w:r>
      <w:bookmarkEnd w:id="60"/>
      <w:bookmarkEnd w:id="61"/>
    </w:p>
    <w:p w14:paraId="06A199D3">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en-US" w:eastAsia="zh-CN"/>
        </w:rPr>
        <w:t>多工序操作调整工(五轴)</w:t>
      </w:r>
      <w:r>
        <w:rPr>
          <w:rFonts w:hint="eastAsia" w:ascii="仿宋" w:hAnsi="仿宋" w:eastAsia="仿宋" w:cs="仿宋"/>
          <w:color w:val="000000"/>
          <w:sz w:val="30"/>
          <w:szCs w:val="30"/>
        </w:rPr>
        <w:t>赛项竞赛</w:t>
      </w:r>
      <w:r>
        <w:rPr>
          <w:rFonts w:hint="eastAsia" w:ascii="仿宋" w:hAnsi="仿宋" w:eastAsia="仿宋" w:cs="仿宋"/>
          <w:color w:val="000000"/>
          <w:sz w:val="30"/>
          <w:szCs w:val="30"/>
          <w:lang w:val="en-US" w:eastAsia="zh-CN"/>
        </w:rPr>
        <w:t>参考</w:t>
      </w:r>
      <w:r>
        <w:rPr>
          <w:rFonts w:hint="eastAsia" w:ascii="仿宋" w:hAnsi="仿宋" w:eastAsia="仿宋" w:cs="仿宋"/>
          <w:color w:val="000000"/>
          <w:sz w:val="30"/>
          <w:szCs w:val="30"/>
        </w:rPr>
        <w:t>日程安排参见表2。竞赛前将根据参赛人数、竞赛批次等做出详细日程表。</w:t>
      </w:r>
    </w:p>
    <w:p w14:paraId="342D32F4">
      <w:pPr>
        <w:spacing w:line="560" w:lineRule="exact"/>
        <w:ind w:firstLine="422" w:firstLineChars="200"/>
        <w:jc w:val="center"/>
        <w:rPr>
          <w:rFonts w:hint="eastAsia" w:ascii="宋体" w:hAnsi="宋体" w:eastAsia="宋体" w:cs="宋体"/>
          <w:b/>
          <w:szCs w:val="21"/>
          <w:highlight w:val="none"/>
        </w:rPr>
      </w:pPr>
      <w:r>
        <w:rPr>
          <w:rFonts w:hint="eastAsia" w:ascii="宋体" w:hAnsi="宋体" w:eastAsia="宋体" w:cs="宋体"/>
          <w:b/>
          <w:szCs w:val="21"/>
          <w:highlight w:val="none"/>
        </w:rPr>
        <w:t>表2 竞赛日程安排</w:t>
      </w:r>
      <w:r>
        <w:rPr>
          <w:rFonts w:hint="eastAsia" w:ascii="宋体" w:hAnsi="宋体" w:eastAsia="宋体" w:cs="宋体"/>
          <w:b/>
          <w:szCs w:val="21"/>
          <w:highlight w:val="none"/>
          <w:lang w:val="en-US" w:eastAsia="zh-CN"/>
        </w:rPr>
        <w:t>参考</w:t>
      </w:r>
      <w:r>
        <w:rPr>
          <w:rFonts w:hint="eastAsia" w:ascii="宋体" w:hAnsi="宋体" w:eastAsia="宋体" w:cs="宋体"/>
          <w:b/>
          <w:szCs w:val="21"/>
          <w:highlight w:val="none"/>
        </w:rPr>
        <w:t>表（以实际安排为准）</w:t>
      </w:r>
    </w:p>
    <w:tbl>
      <w:tblPr>
        <w:tblStyle w:val="13"/>
        <w:tblpPr w:leftFromText="180" w:rightFromText="180" w:vertAnchor="text" w:horzAnchor="page" w:tblpX="1226" w:tblpY="539"/>
        <w:tblOverlap w:val="never"/>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1757"/>
        <w:gridCol w:w="2810"/>
        <w:gridCol w:w="2210"/>
        <w:gridCol w:w="1392"/>
      </w:tblGrid>
      <w:tr w14:paraId="0363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shd w:val="clear" w:color="auto" w:fill="auto"/>
            <w:vAlign w:val="center"/>
          </w:tcPr>
          <w:p w14:paraId="75231B9A">
            <w:pPr>
              <w:snapToGrid w:val="0"/>
              <w:spacing w:line="560" w:lineRule="exact"/>
              <w:jc w:val="center"/>
              <w:rPr>
                <w:rFonts w:ascii="宋体" w:hAnsi="宋体" w:eastAsia="宋体" w:cs="宋体"/>
                <w:b/>
                <w:kern w:val="0"/>
                <w:szCs w:val="21"/>
              </w:rPr>
            </w:pPr>
            <w:r>
              <w:rPr>
                <w:rFonts w:hint="eastAsia" w:ascii="宋体" w:hAnsi="宋体" w:eastAsia="宋体" w:cs="宋体"/>
                <w:b/>
                <w:kern w:val="0"/>
                <w:szCs w:val="21"/>
              </w:rPr>
              <w:t>日期</w:t>
            </w:r>
          </w:p>
        </w:tc>
        <w:tc>
          <w:tcPr>
            <w:tcW w:w="1757" w:type="dxa"/>
            <w:shd w:val="clear" w:color="auto" w:fill="auto"/>
            <w:vAlign w:val="center"/>
          </w:tcPr>
          <w:p w14:paraId="6361EBAE">
            <w:pPr>
              <w:snapToGrid w:val="0"/>
              <w:spacing w:line="560" w:lineRule="exact"/>
              <w:jc w:val="center"/>
              <w:rPr>
                <w:rFonts w:ascii="宋体" w:hAnsi="宋体" w:eastAsia="宋体" w:cs="宋体"/>
                <w:b/>
                <w:kern w:val="0"/>
                <w:szCs w:val="21"/>
              </w:rPr>
            </w:pPr>
            <w:r>
              <w:rPr>
                <w:rFonts w:hint="eastAsia" w:ascii="宋体" w:hAnsi="宋体" w:eastAsia="宋体" w:cs="宋体"/>
                <w:b/>
                <w:kern w:val="0"/>
                <w:szCs w:val="21"/>
              </w:rPr>
              <w:t>时间</w:t>
            </w:r>
          </w:p>
        </w:tc>
        <w:tc>
          <w:tcPr>
            <w:tcW w:w="2810" w:type="dxa"/>
            <w:shd w:val="clear" w:color="auto" w:fill="auto"/>
            <w:vAlign w:val="center"/>
          </w:tcPr>
          <w:p w14:paraId="0B66B6E3">
            <w:pPr>
              <w:snapToGrid w:val="0"/>
              <w:spacing w:line="560" w:lineRule="exact"/>
              <w:jc w:val="center"/>
              <w:rPr>
                <w:rFonts w:ascii="宋体" w:hAnsi="宋体" w:eastAsia="宋体" w:cs="宋体"/>
                <w:b/>
                <w:kern w:val="0"/>
                <w:szCs w:val="21"/>
              </w:rPr>
            </w:pPr>
            <w:r>
              <w:rPr>
                <w:rFonts w:hint="eastAsia" w:ascii="宋体" w:hAnsi="宋体" w:eastAsia="宋体" w:cs="宋体"/>
                <w:b/>
                <w:kern w:val="0"/>
                <w:szCs w:val="21"/>
              </w:rPr>
              <w:t>内    容</w:t>
            </w:r>
          </w:p>
        </w:tc>
        <w:tc>
          <w:tcPr>
            <w:tcW w:w="2210" w:type="dxa"/>
            <w:shd w:val="clear" w:color="auto" w:fill="auto"/>
            <w:vAlign w:val="center"/>
          </w:tcPr>
          <w:p w14:paraId="222C6000">
            <w:pPr>
              <w:snapToGrid w:val="0"/>
              <w:spacing w:line="560" w:lineRule="exact"/>
              <w:jc w:val="center"/>
              <w:rPr>
                <w:rFonts w:ascii="宋体" w:hAnsi="宋体" w:eastAsia="宋体" w:cs="宋体"/>
                <w:b/>
                <w:kern w:val="0"/>
                <w:szCs w:val="21"/>
              </w:rPr>
            </w:pPr>
            <w:r>
              <w:rPr>
                <w:rFonts w:hint="eastAsia" w:ascii="宋体" w:hAnsi="宋体" w:eastAsia="宋体" w:cs="宋体"/>
                <w:b/>
                <w:kern w:val="0"/>
                <w:szCs w:val="21"/>
              </w:rPr>
              <w:t>参与人员</w:t>
            </w:r>
          </w:p>
        </w:tc>
        <w:tc>
          <w:tcPr>
            <w:tcW w:w="1392" w:type="dxa"/>
            <w:shd w:val="clear" w:color="auto" w:fill="auto"/>
            <w:vAlign w:val="center"/>
          </w:tcPr>
          <w:p w14:paraId="69DA6A1B">
            <w:pPr>
              <w:snapToGrid w:val="0"/>
              <w:spacing w:line="560" w:lineRule="exact"/>
              <w:jc w:val="center"/>
              <w:rPr>
                <w:rFonts w:ascii="宋体" w:hAnsi="宋体" w:eastAsia="宋体" w:cs="宋体"/>
                <w:b/>
                <w:kern w:val="0"/>
                <w:szCs w:val="21"/>
              </w:rPr>
            </w:pPr>
            <w:r>
              <w:rPr>
                <w:rFonts w:hint="eastAsia" w:ascii="宋体" w:hAnsi="宋体" w:eastAsia="宋体" w:cs="宋体"/>
                <w:b/>
                <w:kern w:val="0"/>
                <w:szCs w:val="21"/>
              </w:rPr>
              <w:t>地点</w:t>
            </w:r>
          </w:p>
        </w:tc>
      </w:tr>
      <w:tr w14:paraId="7FD1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9" w:type="dxa"/>
            <w:vMerge w:val="restart"/>
            <w:shd w:val="clear" w:color="auto" w:fill="auto"/>
            <w:vAlign w:val="center"/>
          </w:tcPr>
          <w:p w14:paraId="01AEB874">
            <w:pPr>
              <w:adjustRightInd w:val="0"/>
              <w:spacing w:line="560" w:lineRule="exact"/>
              <w:jc w:val="center"/>
              <w:rPr>
                <w:rFonts w:ascii="宋体" w:hAnsi="宋体" w:eastAsia="宋体" w:cs="宋体"/>
                <w:b/>
                <w:color w:val="002060"/>
                <w:szCs w:val="21"/>
              </w:rPr>
            </w:pPr>
            <w:r>
              <w:rPr>
                <w:rFonts w:hint="eastAsia" w:ascii="宋体" w:hAnsi="宋体" w:eastAsia="宋体" w:cs="宋体"/>
                <w:b/>
                <w:color w:val="002060"/>
                <w:szCs w:val="21"/>
              </w:rPr>
              <w:t>赛前三天</w:t>
            </w:r>
          </w:p>
          <w:p w14:paraId="0D41F4CD">
            <w:pPr>
              <w:adjustRightInd w:val="0"/>
              <w:spacing w:line="560" w:lineRule="exact"/>
              <w:jc w:val="center"/>
              <w:rPr>
                <w:rFonts w:ascii="宋体" w:hAnsi="宋体" w:eastAsia="宋体" w:cs="宋体"/>
                <w:b/>
                <w:color w:val="002060"/>
                <w:szCs w:val="21"/>
              </w:rPr>
            </w:pPr>
            <w:r>
              <w:rPr>
                <w:rFonts w:hint="eastAsia" w:ascii="宋体" w:hAnsi="宋体" w:eastAsia="宋体" w:cs="宋体"/>
                <w:b/>
                <w:color w:val="002060"/>
                <w:szCs w:val="21"/>
              </w:rPr>
              <w:t>(C-3)</w:t>
            </w:r>
          </w:p>
        </w:tc>
        <w:tc>
          <w:tcPr>
            <w:tcW w:w="1757" w:type="dxa"/>
            <w:shd w:val="clear" w:color="auto" w:fill="auto"/>
            <w:vAlign w:val="center"/>
          </w:tcPr>
          <w:p w14:paraId="4C818AEA">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8:30-15:00</w:t>
            </w:r>
          </w:p>
        </w:tc>
        <w:tc>
          <w:tcPr>
            <w:tcW w:w="2810" w:type="dxa"/>
            <w:shd w:val="clear" w:color="auto" w:fill="auto"/>
            <w:vAlign w:val="center"/>
          </w:tcPr>
          <w:p w14:paraId="1796F8A7">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专家、</w:t>
            </w:r>
            <w:r>
              <w:rPr>
                <w:rFonts w:hint="eastAsia" w:ascii="宋体" w:hAnsi="宋体" w:eastAsia="宋体" w:cs="宋体"/>
                <w:szCs w:val="21"/>
                <w:highlight w:val="none"/>
                <w:lang w:val="en-US" w:eastAsia="zh-CN"/>
              </w:rPr>
              <w:t>裁判长报到</w:t>
            </w:r>
          </w:p>
        </w:tc>
        <w:tc>
          <w:tcPr>
            <w:tcW w:w="2210" w:type="dxa"/>
            <w:shd w:val="clear" w:color="auto" w:fill="auto"/>
            <w:vAlign w:val="center"/>
          </w:tcPr>
          <w:p w14:paraId="773A5222">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专家组成员</w:t>
            </w:r>
          </w:p>
        </w:tc>
        <w:tc>
          <w:tcPr>
            <w:tcW w:w="1392" w:type="dxa"/>
            <w:shd w:val="clear" w:color="auto" w:fill="auto"/>
            <w:vAlign w:val="center"/>
          </w:tcPr>
          <w:p w14:paraId="3951A910">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酒店</w:t>
            </w:r>
          </w:p>
        </w:tc>
      </w:tr>
      <w:tr w14:paraId="6522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9" w:type="dxa"/>
            <w:vMerge w:val="continue"/>
            <w:shd w:val="clear" w:color="auto" w:fill="auto"/>
            <w:vAlign w:val="center"/>
          </w:tcPr>
          <w:p w14:paraId="37AEAF23">
            <w:pPr>
              <w:adjustRightInd w:val="0"/>
              <w:spacing w:line="560" w:lineRule="exact"/>
              <w:jc w:val="center"/>
              <w:rPr>
                <w:rFonts w:ascii="宋体" w:hAnsi="宋体" w:eastAsia="宋体" w:cs="宋体"/>
                <w:b/>
                <w:color w:val="002060"/>
                <w:szCs w:val="21"/>
              </w:rPr>
            </w:pPr>
          </w:p>
        </w:tc>
        <w:tc>
          <w:tcPr>
            <w:tcW w:w="1757" w:type="dxa"/>
            <w:shd w:val="clear" w:color="auto" w:fill="auto"/>
            <w:vAlign w:val="center"/>
          </w:tcPr>
          <w:p w14:paraId="3975DBDA">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15:00-17：00</w:t>
            </w:r>
          </w:p>
        </w:tc>
        <w:tc>
          <w:tcPr>
            <w:tcW w:w="2810" w:type="dxa"/>
            <w:shd w:val="clear" w:color="auto" w:fill="auto"/>
            <w:vAlign w:val="center"/>
          </w:tcPr>
          <w:p w14:paraId="2AD46E50">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赛场验收</w:t>
            </w:r>
          </w:p>
        </w:tc>
        <w:tc>
          <w:tcPr>
            <w:tcW w:w="2210" w:type="dxa"/>
            <w:shd w:val="clear" w:color="auto" w:fill="auto"/>
            <w:vAlign w:val="center"/>
          </w:tcPr>
          <w:p w14:paraId="0178AEEE">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主办、承办单位相关人员、各赛项专家组长\裁判长</w:t>
            </w:r>
          </w:p>
        </w:tc>
        <w:tc>
          <w:tcPr>
            <w:tcW w:w="1392" w:type="dxa"/>
            <w:shd w:val="clear" w:color="auto" w:fill="auto"/>
            <w:vAlign w:val="center"/>
          </w:tcPr>
          <w:p w14:paraId="1EA5ECB6">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r w14:paraId="435F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restart"/>
            <w:shd w:val="clear" w:color="auto" w:fill="auto"/>
            <w:vAlign w:val="center"/>
          </w:tcPr>
          <w:p w14:paraId="4F2BFE99">
            <w:pPr>
              <w:adjustRightInd w:val="0"/>
              <w:spacing w:line="560" w:lineRule="exact"/>
              <w:jc w:val="center"/>
              <w:rPr>
                <w:rFonts w:ascii="宋体" w:hAnsi="宋体" w:eastAsia="宋体" w:cs="宋体"/>
                <w:b/>
                <w:color w:val="002060"/>
                <w:szCs w:val="21"/>
              </w:rPr>
            </w:pPr>
            <w:r>
              <w:rPr>
                <w:rFonts w:hint="eastAsia" w:ascii="宋体" w:hAnsi="宋体" w:eastAsia="宋体" w:cs="宋体"/>
                <w:b/>
                <w:color w:val="002060"/>
                <w:szCs w:val="21"/>
              </w:rPr>
              <w:t>赛前两天</w:t>
            </w:r>
          </w:p>
          <w:p w14:paraId="3544E8F4">
            <w:pPr>
              <w:adjustRightInd w:val="0"/>
              <w:spacing w:line="560" w:lineRule="exact"/>
              <w:jc w:val="center"/>
              <w:rPr>
                <w:rFonts w:ascii="宋体" w:hAnsi="宋体" w:eastAsia="宋体" w:cs="宋体"/>
                <w:b/>
                <w:color w:val="002060"/>
                <w:szCs w:val="21"/>
              </w:rPr>
            </w:pPr>
            <w:r>
              <w:rPr>
                <w:rFonts w:hint="eastAsia" w:ascii="宋体" w:hAnsi="宋体" w:eastAsia="宋体" w:cs="宋体"/>
                <w:b/>
                <w:color w:val="002060"/>
                <w:szCs w:val="21"/>
              </w:rPr>
              <w:t>(C-2)</w:t>
            </w:r>
          </w:p>
        </w:tc>
        <w:tc>
          <w:tcPr>
            <w:tcW w:w="1757" w:type="dxa"/>
            <w:shd w:val="clear" w:color="auto" w:fill="auto"/>
            <w:vAlign w:val="center"/>
          </w:tcPr>
          <w:p w14:paraId="689AF0B3">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上午</w:t>
            </w:r>
          </w:p>
        </w:tc>
        <w:tc>
          <w:tcPr>
            <w:tcW w:w="2810" w:type="dxa"/>
            <w:shd w:val="clear" w:color="auto" w:fill="auto"/>
            <w:vAlign w:val="center"/>
          </w:tcPr>
          <w:p w14:paraId="1EB8775E">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参赛人员</w:t>
            </w:r>
            <w:r>
              <w:rPr>
                <w:rFonts w:hint="eastAsia" w:ascii="宋体" w:hAnsi="宋体" w:eastAsia="宋体" w:cs="宋体"/>
                <w:szCs w:val="21"/>
                <w:highlight w:val="none"/>
                <w:lang w:eastAsia="zh-CN"/>
              </w:rPr>
              <w:t>、</w:t>
            </w:r>
            <w:r>
              <w:rPr>
                <w:rFonts w:hint="eastAsia" w:ascii="宋体" w:hAnsi="宋体" w:eastAsia="宋体" w:cs="宋体"/>
                <w:szCs w:val="21"/>
                <w:highlight w:val="none"/>
              </w:rPr>
              <w:t>裁判报到、安排食宿等</w:t>
            </w:r>
            <w:r>
              <w:rPr>
                <w:rFonts w:hint="eastAsia" w:ascii="宋体" w:hAnsi="宋体" w:eastAsia="宋体" w:cs="宋体"/>
                <w:szCs w:val="21"/>
                <w:highlight w:val="none"/>
                <w:lang w:eastAsia="zh-CN"/>
              </w:rPr>
              <w:t>。</w:t>
            </w:r>
          </w:p>
        </w:tc>
        <w:tc>
          <w:tcPr>
            <w:tcW w:w="2210" w:type="dxa"/>
            <w:shd w:val="clear" w:color="auto" w:fill="auto"/>
            <w:vAlign w:val="center"/>
          </w:tcPr>
          <w:p w14:paraId="5FB7BA79">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参赛人员、工作人员</w:t>
            </w:r>
          </w:p>
        </w:tc>
        <w:tc>
          <w:tcPr>
            <w:tcW w:w="1392" w:type="dxa"/>
            <w:shd w:val="clear" w:color="auto" w:fill="auto"/>
            <w:vAlign w:val="center"/>
          </w:tcPr>
          <w:p w14:paraId="775BB0EB">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酒店</w:t>
            </w:r>
          </w:p>
        </w:tc>
      </w:tr>
      <w:tr w14:paraId="1975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466BADC8">
            <w:pPr>
              <w:adjustRightInd w:val="0"/>
              <w:spacing w:line="560" w:lineRule="exact"/>
              <w:jc w:val="center"/>
              <w:rPr>
                <w:rFonts w:ascii="宋体" w:hAnsi="宋体" w:eastAsia="宋体" w:cs="宋体"/>
                <w:b/>
                <w:color w:val="002060"/>
                <w:szCs w:val="21"/>
              </w:rPr>
            </w:pPr>
          </w:p>
        </w:tc>
        <w:tc>
          <w:tcPr>
            <w:tcW w:w="1757" w:type="dxa"/>
            <w:shd w:val="clear" w:color="auto" w:fill="auto"/>
            <w:vAlign w:val="center"/>
          </w:tcPr>
          <w:p w14:paraId="673F2CDD">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下午</w:t>
            </w:r>
          </w:p>
        </w:tc>
        <w:tc>
          <w:tcPr>
            <w:tcW w:w="2810" w:type="dxa"/>
            <w:shd w:val="clear" w:color="auto" w:fill="auto"/>
            <w:vAlign w:val="center"/>
          </w:tcPr>
          <w:p w14:paraId="62C00271">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裁判培训与任务分工</w:t>
            </w:r>
          </w:p>
          <w:p w14:paraId="70154B4A">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裁判签署公平执裁协议</w:t>
            </w:r>
          </w:p>
          <w:p w14:paraId="53015A3A">
            <w:pPr>
              <w:pStyle w:val="2"/>
              <w:rPr>
                <w:rFonts w:hint="eastAsia"/>
              </w:rPr>
            </w:pPr>
            <w:r>
              <w:rPr>
                <w:rFonts w:hint="eastAsia" w:ascii="宋体" w:hAnsi="宋体" w:eastAsia="宋体" w:cs="宋体"/>
                <w:szCs w:val="21"/>
                <w:highlight w:val="none"/>
                <w:lang w:val="en-US" w:eastAsia="zh-CN"/>
              </w:rPr>
              <w:t>部分选手熟悉场地，</w:t>
            </w:r>
            <w:r>
              <w:rPr>
                <w:rFonts w:hint="eastAsia" w:ascii="宋体" w:hAnsi="宋体" w:eastAsia="宋体" w:cs="宋体"/>
                <w:szCs w:val="21"/>
                <w:highlight w:val="none"/>
              </w:rPr>
              <w:t>交验工具</w:t>
            </w:r>
            <w:r>
              <w:rPr>
                <w:rFonts w:hint="eastAsia" w:ascii="宋体" w:hAnsi="宋体" w:eastAsia="宋体" w:cs="宋体"/>
                <w:szCs w:val="21"/>
                <w:highlight w:val="none"/>
                <w:lang w:eastAsia="zh-CN"/>
              </w:rPr>
              <w:t>。</w:t>
            </w:r>
          </w:p>
        </w:tc>
        <w:tc>
          <w:tcPr>
            <w:tcW w:w="2210" w:type="dxa"/>
            <w:shd w:val="clear" w:color="auto" w:fill="auto"/>
            <w:vAlign w:val="center"/>
          </w:tcPr>
          <w:p w14:paraId="336CB112">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全体裁判员</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部分选手</w:t>
            </w:r>
          </w:p>
        </w:tc>
        <w:tc>
          <w:tcPr>
            <w:tcW w:w="1392" w:type="dxa"/>
            <w:shd w:val="clear" w:color="auto" w:fill="auto"/>
            <w:vAlign w:val="center"/>
          </w:tcPr>
          <w:p w14:paraId="430FDFDB">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r w14:paraId="0702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restart"/>
            <w:shd w:val="clear" w:color="auto" w:fill="auto"/>
            <w:vAlign w:val="center"/>
          </w:tcPr>
          <w:p w14:paraId="606587CF">
            <w:pPr>
              <w:adjustRightInd w:val="0"/>
              <w:spacing w:line="560" w:lineRule="exact"/>
              <w:jc w:val="center"/>
              <w:rPr>
                <w:rFonts w:ascii="宋体" w:hAnsi="宋体" w:eastAsia="宋体" w:cs="宋体"/>
                <w:b/>
                <w:color w:val="002060"/>
                <w:szCs w:val="21"/>
                <w:highlight w:val="none"/>
              </w:rPr>
            </w:pPr>
            <w:r>
              <w:rPr>
                <w:rFonts w:hint="eastAsia" w:ascii="宋体" w:hAnsi="宋体" w:eastAsia="宋体" w:cs="宋体"/>
                <w:b/>
                <w:color w:val="002060"/>
                <w:szCs w:val="21"/>
                <w:highlight w:val="none"/>
              </w:rPr>
              <w:t>赛前一天</w:t>
            </w:r>
          </w:p>
          <w:p w14:paraId="11D2D2F7">
            <w:pPr>
              <w:adjustRightInd w:val="0"/>
              <w:spacing w:line="560" w:lineRule="exact"/>
              <w:jc w:val="center"/>
              <w:rPr>
                <w:rFonts w:ascii="宋体" w:hAnsi="宋体" w:eastAsia="宋体" w:cs="宋体"/>
                <w:b/>
                <w:color w:val="002060"/>
                <w:szCs w:val="21"/>
                <w:highlight w:val="none"/>
              </w:rPr>
            </w:pPr>
            <w:r>
              <w:rPr>
                <w:rFonts w:hint="eastAsia" w:ascii="宋体" w:hAnsi="宋体" w:eastAsia="宋体" w:cs="宋体"/>
                <w:b/>
                <w:color w:val="002060"/>
                <w:szCs w:val="21"/>
                <w:highlight w:val="none"/>
              </w:rPr>
              <w:t>(C-1)</w:t>
            </w:r>
          </w:p>
        </w:tc>
        <w:tc>
          <w:tcPr>
            <w:tcW w:w="1757" w:type="dxa"/>
            <w:tcBorders>
              <w:bottom w:val="single" w:color="auto" w:sz="4" w:space="0"/>
            </w:tcBorders>
            <w:shd w:val="clear" w:color="auto" w:fill="auto"/>
            <w:vAlign w:val="center"/>
          </w:tcPr>
          <w:p w14:paraId="6EF90793">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上午</w:t>
            </w:r>
          </w:p>
        </w:tc>
        <w:tc>
          <w:tcPr>
            <w:tcW w:w="2810" w:type="dxa"/>
            <w:tcBorders>
              <w:bottom w:val="single" w:color="auto" w:sz="4" w:space="0"/>
            </w:tcBorders>
            <w:shd w:val="clear" w:color="auto" w:fill="auto"/>
            <w:vAlign w:val="center"/>
          </w:tcPr>
          <w:p w14:paraId="2F6B03C7">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剩余</w:t>
            </w:r>
            <w:r>
              <w:rPr>
                <w:rFonts w:hint="eastAsia" w:ascii="宋体" w:hAnsi="宋体" w:eastAsia="宋体" w:cs="宋体"/>
                <w:szCs w:val="21"/>
                <w:highlight w:val="none"/>
              </w:rPr>
              <w:t>选手适应设备场地、</w:t>
            </w:r>
          </w:p>
          <w:p w14:paraId="4CBD3B8E">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交验工具</w:t>
            </w:r>
            <w:r>
              <w:rPr>
                <w:rFonts w:hint="eastAsia" w:ascii="宋体" w:hAnsi="宋体" w:eastAsia="宋体" w:cs="宋体"/>
                <w:szCs w:val="21"/>
                <w:highlight w:val="none"/>
                <w:lang w:eastAsia="zh-CN"/>
              </w:rPr>
              <w:t>。</w:t>
            </w:r>
          </w:p>
        </w:tc>
        <w:tc>
          <w:tcPr>
            <w:tcW w:w="2210" w:type="dxa"/>
            <w:shd w:val="clear" w:color="auto" w:fill="auto"/>
            <w:vAlign w:val="center"/>
          </w:tcPr>
          <w:p w14:paraId="664A10A2">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选手、裁判员、工作人员</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部分选手</w:t>
            </w:r>
          </w:p>
        </w:tc>
        <w:tc>
          <w:tcPr>
            <w:tcW w:w="1392" w:type="dxa"/>
            <w:shd w:val="clear" w:color="auto" w:fill="auto"/>
            <w:vAlign w:val="center"/>
          </w:tcPr>
          <w:p w14:paraId="1BC473CB">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r w14:paraId="213F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7A407C26">
            <w:pPr>
              <w:adjustRightInd w:val="0"/>
              <w:spacing w:line="560" w:lineRule="exact"/>
              <w:jc w:val="center"/>
              <w:rPr>
                <w:rFonts w:ascii="宋体" w:hAnsi="宋体" w:eastAsia="宋体" w:cs="宋体"/>
                <w:b/>
                <w:color w:val="002060"/>
                <w:szCs w:val="21"/>
                <w:highlight w:val="none"/>
              </w:rPr>
            </w:pPr>
          </w:p>
        </w:tc>
        <w:tc>
          <w:tcPr>
            <w:tcW w:w="1757" w:type="dxa"/>
            <w:tcBorders>
              <w:bottom w:val="single" w:color="auto" w:sz="4" w:space="0"/>
            </w:tcBorders>
            <w:shd w:val="clear" w:color="auto" w:fill="auto"/>
            <w:vAlign w:val="center"/>
          </w:tcPr>
          <w:p w14:paraId="63EEADC0">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上午</w:t>
            </w:r>
          </w:p>
        </w:tc>
        <w:tc>
          <w:tcPr>
            <w:tcW w:w="2810" w:type="dxa"/>
            <w:tcBorders>
              <w:bottom w:val="single" w:color="auto" w:sz="4" w:space="0"/>
            </w:tcBorders>
            <w:shd w:val="clear" w:color="auto" w:fill="auto"/>
            <w:vAlign w:val="center"/>
          </w:tcPr>
          <w:p w14:paraId="52EDA93C">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赛前安全培训及抽签，参赛选手签署文明参赛与安全须知协议</w:t>
            </w:r>
            <w:r>
              <w:rPr>
                <w:rFonts w:hint="eastAsia" w:ascii="宋体" w:hAnsi="宋体" w:eastAsia="宋体" w:cs="宋体"/>
                <w:szCs w:val="21"/>
                <w:highlight w:val="none"/>
                <w:lang w:eastAsia="zh-CN"/>
              </w:rPr>
              <w:t>。</w:t>
            </w:r>
          </w:p>
        </w:tc>
        <w:tc>
          <w:tcPr>
            <w:tcW w:w="2210" w:type="dxa"/>
            <w:shd w:val="clear" w:color="auto" w:fill="auto"/>
            <w:vAlign w:val="center"/>
          </w:tcPr>
          <w:p w14:paraId="7E07CA30">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选手、裁判员、工作人员</w:t>
            </w:r>
          </w:p>
        </w:tc>
        <w:tc>
          <w:tcPr>
            <w:tcW w:w="1392" w:type="dxa"/>
            <w:shd w:val="clear" w:color="auto" w:fill="auto"/>
            <w:vAlign w:val="center"/>
          </w:tcPr>
          <w:p w14:paraId="6744D414">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r w14:paraId="6830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7BD236D4">
            <w:pPr>
              <w:adjustRightInd w:val="0"/>
              <w:spacing w:line="560" w:lineRule="exact"/>
              <w:jc w:val="center"/>
              <w:rPr>
                <w:rFonts w:ascii="宋体" w:hAnsi="宋体" w:eastAsia="宋体" w:cs="宋体"/>
                <w:b/>
                <w:color w:val="002060"/>
                <w:szCs w:val="21"/>
                <w:highlight w:val="none"/>
              </w:rPr>
            </w:pPr>
          </w:p>
        </w:tc>
        <w:tc>
          <w:tcPr>
            <w:tcW w:w="1757" w:type="dxa"/>
            <w:tcBorders>
              <w:bottom w:val="single" w:color="auto" w:sz="4" w:space="0"/>
            </w:tcBorders>
            <w:shd w:val="clear" w:color="auto" w:fill="auto"/>
            <w:vAlign w:val="center"/>
          </w:tcPr>
          <w:p w14:paraId="5B70423B">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下午</w:t>
            </w:r>
          </w:p>
        </w:tc>
        <w:tc>
          <w:tcPr>
            <w:tcW w:w="2810" w:type="dxa"/>
            <w:tcBorders>
              <w:bottom w:val="single" w:color="auto" w:sz="4" w:space="0"/>
            </w:tcBorders>
            <w:shd w:val="clear" w:color="auto" w:fill="auto"/>
            <w:vAlign w:val="center"/>
          </w:tcPr>
          <w:p w14:paraId="72950D45">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理论考试</w:t>
            </w:r>
          </w:p>
          <w:p w14:paraId="5ECABBCE">
            <w:pPr>
              <w:pStyle w:val="2"/>
              <w:ind w:left="0" w:leftChars="0" w:firstLine="0" w:firstLineChars="0"/>
              <w:jc w:val="center"/>
              <w:rPr>
                <w:rFonts w:hint="default" w:eastAsia="宋体"/>
                <w:lang w:val="en-US" w:eastAsia="zh-CN"/>
              </w:rPr>
            </w:pPr>
            <w:r>
              <w:rPr>
                <w:rFonts w:hint="eastAsia" w:ascii="宋体" w:hAnsi="宋体" w:cs="宋体"/>
                <w:szCs w:val="21"/>
                <w:highlight w:val="none"/>
                <w:lang w:val="en-US" w:eastAsia="zh-CN"/>
              </w:rPr>
              <w:t>计算机实操</w:t>
            </w:r>
          </w:p>
        </w:tc>
        <w:tc>
          <w:tcPr>
            <w:tcW w:w="2210" w:type="dxa"/>
            <w:shd w:val="clear" w:color="auto" w:fill="auto"/>
          </w:tcPr>
          <w:p w14:paraId="7DF578CE">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选手、裁判长、现场裁判、技术人员、监督、仲裁裁判员、工作人员</w:t>
            </w:r>
          </w:p>
        </w:tc>
        <w:tc>
          <w:tcPr>
            <w:tcW w:w="1392" w:type="dxa"/>
            <w:shd w:val="clear" w:color="auto" w:fill="auto"/>
            <w:vAlign w:val="center"/>
          </w:tcPr>
          <w:p w14:paraId="473D2EFA">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计算机房</w:t>
            </w:r>
          </w:p>
        </w:tc>
      </w:tr>
      <w:tr w14:paraId="5E89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22E11107">
            <w:pPr>
              <w:adjustRightInd w:val="0"/>
              <w:spacing w:line="560" w:lineRule="exact"/>
              <w:jc w:val="center"/>
              <w:rPr>
                <w:rFonts w:ascii="宋体" w:hAnsi="宋体" w:eastAsia="宋体" w:cs="宋体"/>
                <w:b/>
                <w:color w:val="002060"/>
                <w:szCs w:val="21"/>
                <w:highlight w:val="none"/>
              </w:rPr>
            </w:pPr>
          </w:p>
        </w:tc>
        <w:tc>
          <w:tcPr>
            <w:tcW w:w="1757" w:type="dxa"/>
            <w:tcBorders>
              <w:bottom w:val="single" w:color="auto" w:sz="4" w:space="0"/>
            </w:tcBorders>
            <w:shd w:val="clear" w:color="auto" w:fill="auto"/>
            <w:vAlign w:val="center"/>
          </w:tcPr>
          <w:p w14:paraId="5865C072">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下午</w:t>
            </w:r>
          </w:p>
        </w:tc>
        <w:tc>
          <w:tcPr>
            <w:tcW w:w="2810" w:type="dxa"/>
            <w:tcBorders>
              <w:bottom w:val="single" w:color="auto" w:sz="4" w:space="0"/>
            </w:tcBorders>
            <w:shd w:val="clear" w:color="auto" w:fill="auto"/>
            <w:vAlign w:val="center"/>
          </w:tcPr>
          <w:p w14:paraId="203E02EC">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理论评分</w:t>
            </w:r>
          </w:p>
          <w:p w14:paraId="52C082FE">
            <w:pPr>
              <w:pStyle w:val="2"/>
              <w:jc w:val="center"/>
              <w:rPr>
                <w:rFonts w:hint="default" w:eastAsia="宋体"/>
                <w:lang w:val="en-US" w:eastAsia="zh-CN"/>
              </w:rPr>
            </w:pPr>
            <w:r>
              <w:rPr>
                <w:rFonts w:hint="eastAsia" w:ascii="宋体" w:hAnsi="宋体" w:cs="宋体"/>
                <w:szCs w:val="21"/>
                <w:highlight w:val="none"/>
                <w:lang w:val="en-US" w:eastAsia="zh-CN"/>
              </w:rPr>
              <w:t>计算机实操评分</w:t>
            </w:r>
          </w:p>
        </w:tc>
        <w:tc>
          <w:tcPr>
            <w:tcW w:w="2210" w:type="dxa"/>
            <w:shd w:val="clear" w:color="auto" w:fill="auto"/>
          </w:tcPr>
          <w:p w14:paraId="7D4D6E7D">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裁判长、现场裁判、技术人员、监督、仲裁</w:t>
            </w:r>
          </w:p>
        </w:tc>
        <w:tc>
          <w:tcPr>
            <w:tcW w:w="1392" w:type="dxa"/>
            <w:shd w:val="clear" w:color="auto" w:fill="auto"/>
            <w:vAlign w:val="center"/>
          </w:tcPr>
          <w:p w14:paraId="11E6791E">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计算机房</w:t>
            </w:r>
          </w:p>
        </w:tc>
      </w:tr>
      <w:tr w14:paraId="4FF0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restart"/>
            <w:shd w:val="clear" w:color="auto" w:fill="auto"/>
            <w:vAlign w:val="center"/>
          </w:tcPr>
          <w:p w14:paraId="08263004">
            <w:pPr>
              <w:adjustRightInd w:val="0"/>
              <w:spacing w:line="560" w:lineRule="exact"/>
              <w:jc w:val="center"/>
              <w:rPr>
                <w:rFonts w:ascii="宋体" w:hAnsi="宋体" w:eastAsia="宋体" w:cs="宋体"/>
                <w:b/>
                <w:color w:val="002060"/>
                <w:szCs w:val="21"/>
                <w:highlight w:val="none"/>
              </w:rPr>
            </w:pPr>
            <w:r>
              <w:rPr>
                <w:rFonts w:hint="eastAsia" w:ascii="宋体" w:hAnsi="宋体" w:eastAsia="宋体" w:cs="宋体"/>
                <w:b/>
                <w:color w:val="002060"/>
                <w:szCs w:val="21"/>
                <w:highlight w:val="none"/>
              </w:rPr>
              <w:t>比赛第</w:t>
            </w:r>
            <w:r>
              <w:rPr>
                <w:rFonts w:hint="eastAsia" w:ascii="宋体" w:hAnsi="宋体" w:eastAsia="宋体" w:cs="宋体"/>
                <w:b/>
                <w:color w:val="002060"/>
                <w:szCs w:val="21"/>
                <w:highlight w:val="none"/>
                <w:lang w:val="en-US" w:eastAsia="zh-CN"/>
              </w:rPr>
              <w:t>一</w:t>
            </w:r>
            <w:r>
              <w:rPr>
                <w:rFonts w:hint="eastAsia" w:ascii="宋体" w:hAnsi="宋体" w:eastAsia="宋体" w:cs="宋体"/>
                <w:b/>
                <w:color w:val="002060"/>
                <w:szCs w:val="21"/>
                <w:highlight w:val="none"/>
              </w:rPr>
              <w:t>天、第</w:t>
            </w:r>
            <w:r>
              <w:rPr>
                <w:rFonts w:hint="eastAsia" w:ascii="宋体" w:hAnsi="宋体" w:eastAsia="宋体" w:cs="宋体"/>
                <w:b/>
                <w:color w:val="002060"/>
                <w:szCs w:val="21"/>
                <w:highlight w:val="none"/>
                <w:lang w:val="en-US" w:eastAsia="zh-CN"/>
              </w:rPr>
              <w:t>二</w:t>
            </w:r>
            <w:r>
              <w:rPr>
                <w:rFonts w:hint="eastAsia" w:ascii="宋体" w:hAnsi="宋体" w:eastAsia="宋体" w:cs="宋体"/>
                <w:b/>
                <w:color w:val="002060"/>
                <w:szCs w:val="21"/>
                <w:highlight w:val="none"/>
              </w:rPr>
              <w:t>天</w:t>
            </w:r>
          </w:p>
          <w:p w14:paraId="1A134F08">
            <w:pPr>
              <w:adjustRightInd w:val="0"/>
              <w:spacing w:line="560" w:lineRule="exact"/>
              <w:jc w:val="center"/>
              <w:rPr>
                <w:rFonts w:ascii="宋体" w:hAnsi="宋体" w:eastAsia="宋体" w:cs="宋体"/>
                <w:b/>
                <w:color w:val="002060"/>
                <w:szCs w:val="21"/>
                <w:highlight w:val="none"/>
              </w:rPr>
            </w:pPr>
            <w:r>
              <w:rPr>
                <w:rFonts w:hint="eastAsia" w:ascii="宋体" w:hAnsi="宋体" w:eastAsia="宋体" w:cs="宋体"/>
                <w:b/>
                <w:color w:val="002060"/>
                <w:szCs w:val="21"/>
                <w:highlight w:val="none"/>
              </w:rPr>
              <w:t>(C</w:t>
            </w:r>
            <w:r>
              <w:rPr>
                <w:rFonts w:hint="eastAsia" w:ascii="宋体" w:hAnsi="宋体" w:eastAsia="宋体" w:cs="宋体"/>
                <w:b/>
                <w:color w:val="002060"/>
                <w:szCs w:val="21"/>
                <w:highlight w:val="none"/>
                <w:lang w:val="en-US" w:eastAsia="zh-CN"/>
              </w:rPr>
              <w:t>1</w:t>
            </w:r>
            <w:r>
              <w:rPr>
                <w:rFonts w:hint="eastAsia" w:ascii="宋体" w:hAnsi="宋体" w:eastAsia="宋体" w:cs="宋体"/>
                <w:b/>
                <w:color w:val="002060"/>
                <w:szCs w:val="21"/>
                <w:highlight w:val="none"/>
              </w:rPr>
              <w:t>、C</w:t>
            </w:r>
            <w:r>
              <w:rPr>
                <w:rFonts w:hint="eastAsia" w:ascii="宋体" w:hAnsi="宋体" w:eastAsia="宋体" w:cs="宋体"/>
                <w:b/>
                <w:color w:val="002060"/>
                <w:szCs w:val="21"/>
                <w:highlight w:val="none"/>
                <w:lang w:val="en-US" w:eastAsia="zh-CN"/>
              </w:rPr>
              <w:t>2</w:t>
            </w:r>
            <w:r>
              <w:rPr>
                <w:rFonts w:hint="eastAsia" w:ascii="宋体" w:hAnsi="宋体" w:eastAsia="宋体" w:cs="宋体"/>
                <w:b/>
                <w:color w:val="002060"/>
                <w:szCs w:val="21"/>
                <w:highlight w:val="none"/>
              </w:rPr>
              <w:t>)</w:t>
            </w:r>
          </w:p>
          <w:p w14:paraId="48B8852B">
            <w:pPr>
              <w:adjustRightInd w:val="0"/>
              <w:spacing w:line="560" w:lineRule="exact"/>
              <w:jc w:val="center"/>
              <w:rPr>
                <w:rFonts w:ascii="宋体" w:hAnsi="宋体" w:eastAsia="宋体" w:cs="宋体"/>
                <w:b/>
                <w:color w:val="002060"/>
                <w:szCs w:val="21"/>
                <w:highlight w:val="none"/>
              </w:rPr>
            </w:pPr>
            <w:r>
              <w:rPr>
                <w:rFonts w:hint="eastAsia" w:ascii="宋体" w:hAnsi="宋体" w:eastAsia="宋体" w:cs="宋体"/>
                <w:b/>
                <w:color w:val="002060"/>
                <w:szCs w:val="21"/>
                <w:highlight w:val="none"/>
              </w:rPr>
              <w:t>（职工组）</w:t>
            </w:r>
          </w:p>
          <w:p w14:paraId="6DEC5B38">
            <w:pPr>
              <w:adjustRightInd w:val="0"/>
              <w:spacing w:line="560" w:lineRule="exact"/>
              <w:jc w:val="center"/>
              <w:rPr>
                <w:rFonts w:ascii="宋体" w:hAnsi="宋体" w:eastAsia="宋体" w:cs="宋体"/>
                <w:b/>
                <w:color w:val="002060"/>
                <w:szCs w:val="21"/>
                <w:highlight w:val="none"/>
              </w:rPr>
            </w:pPr>
            <w:r>
              <w:rPr>
                <w:rFonts w:hint="eastAsia" w:ascii="宋体" w:hAnsi="宋体" w:eastAsia="宋体" w:cs="宋体"/>
                <w:b/>
                <w:color w:val="002060"/>
                <w:szCs w:val="21"/>
                <w:highlight w:val="none"/>
              </w:rPr>
              <w:t>（学生组）</w:t>
            </w:r>
          </w:p>
        </w:tc>
        <w:tc>
          <w:tcPr>
            <w:tcW w:w="1757" w:type="dxa"/>
            <w:shd w:val="clear" w:color="auto" w:fill="auto"/>
            <w:vAlign w:val="center"/>
          </w:tcPr>
          <w:p w14:paraId="35375BEA">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07:</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p>
        </w:tc>
        <w:tc>
          <w:tcPr>
            <w:tcW w:w="2810" w:type="dxa"/>
            <w:shd w:val="clear" w:color="auto" w:fill="auto"/>
            <w:vAlign w:val="center"/>
          </w:tcPr>
          <w:p w14:paraId="693A727B">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检录、抽赛位号</w:t>
            </w:r>
          </w:p>
        </w:tc>
        <w:tc>
          <w:tcPr>
            <w:tcW w:w="2210" w:type="dxa"/>
            <w:shd w:val="clear" w:color="auto" w:fill="auto"/>
            <w:vAlign w:val="center"/>
          </w:tcPr>
          <w:p w14:paraId="356A2599">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选手、裁判员、工作人员</w:t>
            </w:r>
          </w:p>
        </w:tc>
        <w:tc>
          <w:tcPr>
            <w:tcW w:w="1392" w:type="dxa"/>
            <w:shd w:val="clear" w:color="auto" w:fill="auto"/>
            <w:vAlign w:val="center"/>
          </w:tcPr>
          <w:p w14:paraId="7E7FFEAF">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r w14:paraId="3125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6E019847">
            <w:pPr>
              <w:adjustRightInd w:val="0"/>
              <w:spacing w:line="560" w:lineRule="exact"/>
              <w:jc w:val="center"/>
              <w:rPr>
                <w:rFonts w:ascii="宋体" w:hAnsi="宋体" w:eastAsia="宋体" w:cs="宋体"/>
                <w:b/>
                <w:color w:val="002060"/>
                <w:szCs w:val="21"/>
                <w:highlight w:val="none"/>
              </w:rPr>
            </w:pPr>
          </w:p>
        </w:tc>
        <w:tc>
          <w:tcPr>
            <w:tcW w:w="1757" w:type="dxa"/>
            <w:shd w:val="clear" w:color="auto" w:fill="auto"/>
            <w:vAlign w:val="center"/>
          </w:tcPr>
          <w:p w14:paraId="46DDD4FD">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default" w:ascii="宋体" w:hAnsi="宋体" w:eastAsia="宋体" w:cs="宋体"/>
                <w:szCs w:val="21"/>
                <w:highlight w:val="none"/>
                <w:lang w:val="en-US"/>
              </w:rPr>
            </w:pPr>
            <w:r>
              <w:rPr>
                <w:rFonts w:hint="eastAsia" w:ascii="宋体" w:hAnsi="宋体" w:eastAsia="宋体" w:cs="宋体"/>
                <w:szCs w:val="21"/>
                <w:highlight w:val="none"/>
                <w:lang w:val="en-US" w:eastAsia="zh-CN"/>
              </w:rPr>
              <w:t>7:30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p>
        </w:tc>
        <w:tc>
          <w:tcPr>
            <w:tcW w:w="2810" w:type="dxa"/>
            <w:shd w:val="clear" w:color="auto" w:fill="auto"/>
            <w:vAlign w:val="center"/>
          </w:tcPr>
          <w:p w14:paraId="6E0EDAF7">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第1场五轴机床实操</w:t>
            </w:r>
          </w:p>
        </w:tc>
        <w:tc>
          <w:tcPr>
            <w:tcW w:w="2210" w:type="dxa"/>
            <w:shd w:val="clear" w:color="auto" w:fill="auto"/>
            <w:vAlign w:val="center"/>
          </w:tcPr>
          <w:p w14:paraId="105E053A">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选手、裁判员、工作人员</w:t>
            </w:r>
          </w:p>
        </w:tc>
        <w:tc>
          <w:tcPr>
            <w:tcW w:w="1392" w:type="dxa"/>
            <w:shd w:val="clear" w:color="auto" w:fill="auto"/>
            <w:vAlign w:val="center"/>
          </w:tcPr>
          <w:p w14:paraId="44FC3EC2">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r w14:paraId="0054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68C36DCF">
            <w:pPr>
              <w:adjustRightInd w:val="0"/>
              <w:spacing w:line="560" w:lineRule="exact"/>
              <w:jc w:val="center"/>
              <w:rPr>
                <w:rFonts w:ascii="宋体" w:hAnsi="宋体" w:eastAsia="宋体" w:cs="宋体"/>
                <w:b/>
                <w:color w:val="002060"/>
                <w:szCs w:val="21"/>
                <w:highlight w:val="none"/>
              </w:rPr>
            </w:pPr>
          </w:p>
        </w:tc>
        <w:tc>
          <w:tcPr>
            <w:tcW w:w="1757" w:type="dxa"/>
            <w:shd w:val="clear" w:color="auto" w:fill="auto"/>
            <w:vAlign w:val="center"/>
          </w:tcPr>
          <w:p w14:paraId="057F0EC3">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9:30</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0:00</w:t>
            </w:r>
          </w:p>
        </w:tc>
        <w:tc>
          <w:tcPr>
            <w:tcW w:w="2810" w:type="dxa"/>
            <w:shd w:val="clear" w:color="auto" w:fill="auto"/>
            <w:vAlign w:val="center"/>
          </w:tcPr>
          <w:p w14:paraId="1BB95E3C">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换场，恢复设备</w:t>
            </w:r>
          </w:p>
        </w:tc>
        <w:tc>
          <w:tcPr>
            <w:tcW w:w="2210" w:type="dxa"/>
            <w:shd w:val="clear" w:color="auto" w:fill="auto"/>
            <w:vAlign w:val="center"/>
          </w:tcPr>
          <w:p w14:paraId="2EAB930C">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裁判员、工作人员</w:t>
            </w:r>
          </w:p>
        </w:tc>
        <w:tc>
          <w:tcPr>
            <w:tcW w:w="1392" w:type="dxa"/>
            <w:shd w:val="clear" w:color="auto" w:fill="auto"/>
            <w:vAlign w:val="center"/>
          </w:tcPr>
          <w:p w14:paraId="1437BAAA">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r w14:paraId="03CF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2D7482BA">
            <w:pPr>
              <w:adjustRightInd w:val="0"/>
              <w:spacing w:line="560" w:lineRule="exact"/>
              <w:jc w:val="center"/>
              <w:rPr>
                <w:rFonts w:ascii="宋体" w:hAnsi="宋体" w:eastAsia="宋体" w:cs="宋体"/>
                <w:b/>
                <w:color w:val="002060"/>
                <w:szCs w:val="21"/>
                <w:highlight w:val="none"/>
              </w:rPr>
            </w:pPr>
          </w:p>
        </w:tc>
        <w:tc>
          <w:tcPr>
            <w:tcW w:w="1757" w:type="dxa"/>
            <w:shd w:val="clear" w:color="auto" w:fill="auto"/>
            <w:vAlign w:val="center"/>
          </w:tcPr>
          <w:p w14:paraId="565A4C15">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45</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0</w:t>
            </w:r>
          </w:p>
        </w:tc>
        <w:tc>
          <w:tcPr>
            <w:tcW w:w="2810" w:type="dxa"/>
            <w:shd w:val="clear" w:color="auto" w:fill="auto"/>
            <w:vAlign w:val="center"/>
          </w:tcPr>
          <w:p w14:paraId="2672D5FC">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第2场选手检录、抽赛位号</w:t>
            </w:r>
          </w:p>
        </w:tc>
        <w:tc>
          <w:tcPr>
            <w:tcW w:w="2210" w:type="dxa"/>
            <w:shd w:val="clear" w:color="auto" w:fill="auto"/>
            <w:vAlign w:val="center"/>
          </w:tcPr>
          <w:p w14:paraId="62E91CF7">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选手、裁判员、工作人员</w:t>
            </w:r>
          </w:p>
        </w:tc>
        <w:tc>
          <w:tcPr>
            <w:tcW w:w="1392" w:type="dxa"/>
            <w:shd w:val="clear" w:color="auto" w:fill="auto"/>
            <w:vAlign w:val="center"/>
          </w:tcPr>
          <w:p w14:paraId="6D8E05D6">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r w14:paraId="622D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3EC3E164">
            <w:pPr>
              <w:adjustRightInd w:val="0"/>
              <w:spacing w:line="560" w:lineRule="exact"/>
              <w:jc w:val="center"/>
              <w:rPr>
                <w:rFonts w:ascii="宋体" w:hAnsi="宋体" w:eastAsia="宋体" w:cs="宋体"/>
                <w:b/>
                <w:color w:val="002060"/>
                <w:szCs w:val="21"/>
                <w:highlight w:val="none"/>
              </w:rPr>
            </w:pPr>
          </w:p>
        </w:tc>
        <w:tc>
          <w:tcPr>
            <w:tcW w:w="1757" w:type="dxa"/>
            <w:shd w:val="clear" w:color="auto" w:fill="auto"/>
            <w:vAlign w:val="center"/>
          </w:tcPr>
          <w:p w14:paraId="12945220">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0～</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0</w:t>
            </w:r>
          </w:p>
        </w:tc>
        <w:tc>
          <w:tcPr>
            <w:tcW w:w="2810" w:type="dxa"/>
            <w:shd w:val="clear" w:color="auto" w:fill="auto"/>
            <w:vAlign w:val="center"/>
          </w:tcPr>
          <w:p w14:paraId="19E63F97">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第2场五轴机床实操</w:t>
            </w:r>
          </w:p>
        </w:tc>
        <w:tc>
          <w:tcPr>
            <w:tcW w:w="2210" w:type="dxa"/>
            <w:shd w:val="clear" w:color="auto" w:fill="auto"/>
            <w:vAlign w:val="center"/>
          </w:tcPr>
          <w:p w14:paraId="0F2DA023">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选手、裁判员、工作人员</w:t>
            </w:r>
          </w:p>
        </w:tc>
        <w:tc>
          <w:tcPr>
            <w:tcW w:w="1392" w:type="dxa"/>
            <w:shd w:val="clear" w:color="auto" w:fill="auto"/>
            <w:vAlign w:val="center"/>
          </w:tcPr>
          <w:p w14:paraId="602FCD08">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r w14:paraId="3B24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Merge w:val="continue"/>
            <w:shd w:val="clear" w:color="auto" w:fill="auto"/>
            <w:vAlign w:val="center"/>
          </w:tcPr>
          <w:p w14:paraId="5AEAC7FE">
            <w:pPr>
              <w:adjustRightInd w:val="0"/>
              <w:spacing w:line="560" w:lineRule="exact"/>
              <w:jc w:val="center"/>
              <w:rPr>
                <w:rFonts w:ascii="宋体" w:hAnsi="宋体" w:eastAsia="宋体" w:cs="宋体"/>
                <w:b/>
                <w:color w:val="002060"/>
                <w:szCs w:val="21"/>
                <w:highlight w:val="none"/>
              </w:rPr>
            </w:pPr>
          </w:p>
        </w:tc>
        <w:tc>
          <w:tcPr>
            <w:tcW w:w="1757" w:type="dxa"/>
            <w:shd w:val="clear" w:color="auto" w:fill="auto"/>
            <w:vAlign w:val="center"/>
          </w:tcPr>
          <w:p w14:paraId="09729B22">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00</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0</w:t>
            </w:r>
          </w:p>
        </w:tc>
        <w:tc>
          <w:tcPr>
            <w:tcW w:w="2810" w:type="dxa"/>
            <w:shd w:val="clear" w:color="auto" w:fill="auto"/>
            <w:vAlign w:val="center"/>
          </w:tcPr>
          <w:p w14:paraId="7A1A7E98">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换场，恢复设备</w:t>
            </w:r>
          </w:p>
        </w:tc>
        <w:tc>
          <w:tcPr>
            <w:tcW w:w="2210" w:type="dxa"/>
            <w:shd w:val="clear" w:color="auto" w:fill="auto"/>
            <w:vAlign w:val="center"/>
          </w:tcPr>
          <w:p w14:paraId="19DC6E32">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选手、裁判员、工作人员</w:t>
            </w:r>
          </w:p>
        </w:tc>
        <w:tc>
          <w:tcPr>
            <w:tcW w:w="1392" w:type="dxa"/>
            <w:shd w:val="clear" w:color="auto" w:fill="auto"/>
            <w:vAlign w:val="center"/>
          </w:tcPr>
          <w:p w14:paraId="0DE9D414">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r w14:paraId="6CC4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3B9B84B0">
            <w:pPr>
              <w:adjustRightInd w:val="0"/>
              <w:spacing w:line="560" w:lineRule="exact"/>
              <w:jc w:val="center"/>
              <w:rPr>
                <w:rFonts w:ascii="宋体" w:hAnsi="宋体" w:eastAsia="宋体" w:cs="宋体"/>
                <w:b/>
                <w:color w:val="002060"/>
                <w:szCs w:val="21"/>
                <w:highlight w:val="none"/>
              </w:rPr>
            </w:pPr>
          </w:p>
        </w:tc>
        <w:tc>
          <w:tcPr>
            <w:tcW w:w="1757" w:type="dxa"/>
            <w:shd w:val="clear" w:color="auto" w:fill="auto"/>
            <w:vAlign w:val="center"/>
          </w:tcPr>
          <w:p w14:paraId="704469D2">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p>
        </w:tc>
        <w:tc>
          <w:tcPr>
            <w:tcW w:w="2810" w:type="dxa"/>
            <w:shd w:val="clear" w:color="auto" w:fill="auto"/>
            <w:vAlign w:val="center"/>
          </w:tcPr>
          <w:p w14:paraId="5F575083">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第3五场选手检录、抽赛位号</w:t>
            </w:r>
          </w:p>
        </w:tc>
        <w:tc>
          <w:tcPr>
            <w:tcW w:w="2210" w:type="dxa"/>
            <w:shd w:val="clear" w:color="auto" w:fill="auto"/>
            <w:vAlign w:val="center"/>
          </w:tcPr>
          <w:p w14:paraId="6FD0F0EA">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选手、裁判员、工作人员</w:t>
            </w:r>
          </w:p>
        </w:tc>
        <w:tc>
          <w:tcPr>
            <w:tcW w:w="1392" w:type="dxa"/>
            <w:shd w:val="clear" w:color="auto" w:fill="auto"/>
            <w:vAlign w:val="center"/>
          </w:tcPr>
          <w:p w14:paraId="1322E184">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r w14:paraId="7EC9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75C1A6B5">
            <w:pPr>
              <w:adjustRightInd w:val="0"/>
              <w:spacing w:line="560" w:lineRule="exact"/>
              <w:jc w:val="center"/>
              <w:rPr>
                <w:rFonts w:ascii="宋体" w:hAnsi="宋体" w:eastAsia="宋体" w:cs="宋体"/>
                <w:b/>
                <w:color w:val="002060"/>
                <w:szCs w:val="21"/>
                <w:highlight w:val="none"/>
              </w:rPr>
            </w:pPr>
          </w:p>
        </w:tc>
        <w:tc>
          <w:tcPr>
            <w:tcW w:w="1757" w:type="dxa"/>
            <w:shd w:val="clear" w:color="auto" w:fill="auto"/>
            <w:vAlign w:val="center"/>
          </w:tcPr>
          <w:p w14:paraId="706641DA">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default" w:ascii="宋体" w:hAnsi="宋体" w:eastAsia="宋体" w:cs="宋体"/>
                <w:szCs w:val="21"/>
                <w:highlight w:val="none"/>
                <w:lang w:val="en-US"/>
              </w:rPr>
            </w:pP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14</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p>
        </w:tc>
        <w:tc>
          <w:tcPr>
            <w:tcW w:w="2810" w:type="dxa"/>
            <w:shd w:val="clear" w:color="auto" w:fill="auto"/>
            <w:vAlign w:val="center"/>
          </w:tcPr>
          <w:p w14:paraId="1C9B17E6">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第3场五轴机床实操</w:t>
            </w:r>
          </w:p>
        </w:tc>
        <w:tc>
          <w:tcPr>
            <w:tcW w:w="2210" w:type="dxa"/>
            <w:shd w:val="clear" w:color="auto" w:fill="auto"/>
            <w:vAlign w:val="center"/>
          </w:tcPr>
          <w:p w14:paraId="2B96BD99">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选手、裁判员、工作人员</w:t>
            </w:r>
          </w:p>
        </w:tc>
        <w:tc>
          <w:tcPr>
            <w:tcW w:w="1392" w:type="dxa"/>
            <w:shd w:val="clear" w:color="auto" w:fill="auto"/>
            <w:vAlign w:val="center"/>
          </w:tcPr>
          <w:p w14:paraId="3697AF92">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r w14:paraId="2002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0E762490">
            <w:pPr>
              <w:adjustRightInd w:val="0"/>
              <w:spacing w:line="560" w:lineRule="exact"/>
              <w:jc w:val="center"/>
              <w:rPr>
                <w:rFonts w:ascii="宋体" w:hAnsi="宋体" w:eastAsia="宋体" w:cs="宋体"/>
                <w:b/>
                <w:color w:val="002060"/>
                <w:szCs w:val="21"/>
                <w:highlight w:val="none"/>
              </w:rPr>
            </w:pPr>
          </w:p>
        </w:tc>
        <w:tc>
          <w:tcPr>
            <w:tcW w:w="1757" w:type="dxa"/>
            <w:shd w:val="clear" w:color="auto" w:fill="auto"/>
            <w:vAlign w:val="center"/>
          </w:tcPr>
          <w:p w14:paraId="6B19FAD7">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default" w:ascii="宋体" w:hAnsi="宋体" w:eastAsia="宋体" w:cs="宋体"/>
                <w:szCs w:val="21"/>
                <w:highlight w:val="none"/>
                <w:lang w:val="en-US"/>
              </w:rPr>
            </w:pPr>
            <w:r>
              <w:rPr>
                <w:rFonts w:hint="eastAsia" w:ascii="宋体" w:hAnsi="宋体" w:eastAsia="宋体" w:cs="宋体"/>
                <w:szCs w:val="21"/>
                <w:highlight w:val="none"/>
                <w:lang w:val="en-US" w:eastAsia="zh-CN"/>
              </w:rPr>
              <w:t>14</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00</w:t>
            </w:r>
          </w:p>
        </w:tc>
        <w:tc>
          <w:tcPr>
            <w:tcW w:w="2810" w:type="dxa"/>
            <w:shd w:val="clear" w:color="auto" w:fill="auto"/>
            <w:vAlign w:val="center"/>
          </w:tcPr>
          <w:p w14:paraId="5780D3C0">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换场，恢复设备</w:t>
            </w:r>
          </w:p>
        </w:tc>
        <w:tc>
          <w:tcPr>
            <w:tcW w:w="2210" w:type="dxa"/>
            <w:shd w:val="clear" w:color="auto" w:fill="auto"/>
            <w:vAlign w:val="center"/>
          </w:tcPr>
          <w:p w14:paraId="14F607E1">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选手、裁判员、工作人员</w:t>
            </w:r>
          </w:p>
        </w:tc>
        <w:tc>
          <w:tcPr>
            <w:tcW w:w="1392" w:type="dxa"/>
            <w:shd w:val="clear" w:color="auto" w:fill="auto"/>
            <w:vAlign w:val="center"/>
          </w:tcPr>
          <w:p w14:paraId="2322768A">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r w14:paraId="674D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1DB48F8D">
            <w:pPr>
              <w:adjustRightInd w:val="0"/>
              <w:spacing w:line="560" w:lineRule="exact"/>
              <w:jc w:val="center"/>
              <w:rPr>
                <w:rFonts w:ascii="宋体" w:hAnsi="宋体" w:eastAsia="宋体" w:cs="宋体"/>
                <w:b/>
                <w:color w:val="002060"/>
                <w:szCs w:val="21"/>
                <w:highlight w:val="none"/>
              </w:rPr>
            </w:pPr>
          </w:p>
        </w:tc>
        <w:tc>
          <w:tcPr>
            <w:tcW w:w="1757" w:type="dxa"/>
            <w:shd w:val="clear" w:color="auto" w:fill="auto"/>
            <w:vAlign w:val="center"/>
          </w:tcPr>
          <w:p w14:paraId="6B07A38B">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14</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00</w:t>
            </w:r>
          </w:p>
        </w:tc>
        <w:tc>
          <w:tcPr>
            <w:tcW w:w="2810" w:type="dxa"/>
            <w:shd w:val="clear" w:color="auto" w:fill="auto"/>
            <w:vAlign w:val="center"/>
          </w:tcPr>
          <w:p w14:paraId="100DB4D5">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第4场选手检录、抽赛位号</w:t>
            </w:r>
          </w:p>
        </w:tc>
        <w:tc>
          <w:tcPr>
            <w:tcW w:w="2210" w:type="dxa"/>
            <w:shd w:val="clear" w:color="auto" w:fill="auto"/>
            <w:vAlign w:val="center"/>
          </w:tcPr>
          <w:p w14:paraId="4D289809">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选手、裁判员、工作人员</w:t>
            </w:r>
          </w:p>
        </w:tc>
        <w:tc>
          <w:tcPr>
            <w:tcW w:w="1392" w:type="dxa"/>
            <w:shd w:val="clear" w:color="auto" w:fill="auto"/>
            <w:vAlign w:val="center"/>
          </w:tcPr>
          <w:p w14:paraId="23D87D58">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r w14:paraId="7335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1E7F66AE">
            <w:pPr>
              <w:adjustRightInd w:val="0"/>
              <w:spacing w:line="560" w:lineRule="exact"/>
              <w:jc w:val="center"/>
              <w:rPr>
                <w:rFonts w:ascii="宋体" w:hAnsi="宋体" w:eastAsia="宋体" w:cs="宋体"/>
                <w:b/>
                <w:color w:val="002060"/>
                <w:szCs w:val="21"/>
                <w:highlight w:val="none"/>
              </w:rPr>
            </w:pPr>
          </w:p>
        </w:tc>
        <w:tc>
          <w:tcPr>
            <w:tcW w:w="1757" w:type="dxa"/>
            <w:shd w:val="clear" w:color="auto" w:fill="auto"/>
            <w:vAlign w:val="center"/>
          </w:tcPr>
          <w:p w14:paraId="6E830A2F">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00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17</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00</w:t>
            </w:r>
          </w:p>
        </w:tc>
        <w:tc>
          <w:tcPr>
            <w:tcW w:w="2810" w:type="dxa"/>
            <w:shd w:val="clear" w:color="auto" w:fill="auto"/>
            <w:vAlign w:val="center"/>
          </w:tcPr>
          <w:p w14:paraId="594A9AEF">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第4场五轴机床实操</w:t>
            </w:r>
          </w:p>
        </w:tc>
        <w:tc>
          <w:tcPr>
            <w:tcW w:w="2210" w:type="dxa"/>
            <w:shd w:val="clear" w:color="auto" w:fill="auto"/>
            <w:vAlign w:val="center"/>
          </w:tcPr>
          <w:p w14:paraId="4B35E9FB">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选手、裁判员、工作人员</w:t>
            </w:r>
          </w:p>
        </w:tc>
        <w:tc>
          <w:tcPr>
            <w:tcW w:w="1392" w:type="dxa"/>
            <w:shd w:val="clear" w:color="auto" w:fill="auto"/>
            <w:vAlign w:val="center"/>
          </w:tcPr>
          <w:p w14:paraId="443ADBDF">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比赛场地</w:t>
            </w:r>
          </w:p>
        </w:tc>
      </w:tr>
      <w:tr w14:paraId="4BE9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28B16468">
            <w:pPr>
              <w:adjustRightInd w:val="0"/>
              <w:spacing w:line="560" w:lineRule="exact"/>
              <w:jc w:val="center"/>
              <w:rPr>
                <w:rFonts w:ascii="宋体" w:hAnsi="宋体" w:eastAsia="宋体" w:cs="宋体"/>
                <w:b/>
                <w:color w:val="002060"/>
                <w:szCs w:val="21"/>
                <w:highlight w:val="none"/>
              </w:rPr>
            </w:pPr>
          </w:p>
        </w:tc>
        <w:tc>
          <w:tcPr>
            <w:tcW w:w="1757" w:type="dxa"/>
            <w:shd w:val="clear" w:color="auto" w:fill="auto"/>
            <w:vAlign w:val="center"/>
          </w:tcPr>
          <w:p w14:paraId="58AFD8E6">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17</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00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17</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p>
        </w:tc>
        <w:tc>
          <w:tcPr>
            <w:tcW w:w="2810" w:type="dxa"/>
            <w:shd w:val="clear" w:color="auto" w:fill="auto"/>
            <w:vAlign w:val="center"/>
          </w:tcPr>
          <w:p w14:paraId="16D36222">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换场，恢复设备</w:t>
            </w:r>
          </w:p>
        </w:tc>
        <w:tc>
          <w:tcPr>
            <w:tcW w:w="2210" w:type="dxa"/>
            <w:shd w:val="clear" w:color="auto" w:fill="auto"/>
            <w:vAlign w:val="center"/>
          </w:tcPr>
          <w:p w14:paraId="7A5E5A0A">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选手、裁判员、工作人员</w:t>
            </w:r>
          </w:p>
        </w:tc>
        <w:tc>
          <w:tcPr>
            <w:tcW w:w="1392" w:type="dxa"/>
            <w:shd w:val="clear" w:color="auto" w:fill="auto"/>
            <w:vAlign w:val="center"/>
          </w:tcPr>
          <w:p w14:paraId="502E4804">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比赛场地</w:t>
            </w:r>
          </w:p>
        </w:tc>
      </w:tr>
      <w:tr w14:paraId="1FFF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5EBFE909">
            <w:pPr>
              <w:adjustRightInd w:val="0"/>
              <w:spacing w:line="560" w:lineRule="exact"/>
              <w:jc w:val="center"/>
              <w:rPr>
                <w:rFonts w:ascii="宋体" w:hAnsi="宋体" w:eastAsia="宋体" w:cs="宋体"/>
                <w:b/>
                <w:color w:val="002060"/>
                <w:szCs w:val="21"/>
                <w:highlight w:val="none"/>
              </w:rPr>
            </w:pPr>
          </w:p>
        </w:tc>
        <w:tc>
          <w:tcPr>
            <w:tcW w:w="1757" w:type="dxa"/>
            <w:shd w:val="clear" w:color="auto" w:fill="auto"/>
            <w:vAlign w:val="center"/>
          </w:tcPr>
          <w:p w14:paraId="644A3CBD">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17</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17</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p>
        </w:tc>
        <w:tc>
          <w:tcPr>
            <w:tcW w:w="2810" w:type="dxa"/>
            <w:shd w:val="clear" w:color="auto" w:fill="auto"/>
            <w:vAlign w:val="center"/>
          </w:tcPr>
          <w:p w14:paraId="2A2CF500">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场选手检录、抽赛位号</w:t>
            </w:r>
          </w:p>
        </w:tc>
        <w:tc>
          <w:tcPr>
            <w:tcW w:w="2210" w:type="dxa"/>
            <w:shd w:val="clear" w:color="auto" w:fill="auto"/>
            <w:vAlign w:val="center"/>
          </w:tcPr>
          <w:p w14:paraId="23DA9184">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选手、裁判员、工作人员</w:t>
            </w:r>
          </w:p>
        </w:tc>
        <w:tc>
          <w:tcPr>
            <w:tcW w:w="1392" w:type="dxa"/>
            <w:shd w:val="clear" w:color="auto" w:fill="auto"/>
            <w:vAlign w:val="center"/>
          </w:tcPr>
          <w:p w14:paraId="6ABAA8F4">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比赛场地</w:t>
            </w:r>
          </w:p>
        </w:tc>
      </w:tr>
      <w:tr w14:paraId="7B5A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70026D74">
            <w:pPr>
              <w:adjustRightInd w:val="0"/>
              <w:spacing w:line="560" w:lineRule="exact"/>
              <w:jc w:val="center"/>
              <w:rPr>
                <w:rFonts w:ascii="宋体" w:hAnsi="宋体" w:eastAsia="宋体" w:cs="宋体"/>
                <w:b/>
                <w:color w:val="002060"/>
                <w:szCs w:val="21"/>
                <w:highlight w:val="none"/>
              </w:rPr>
            </w:pPr>
          </w:p>
        </w:tc>
        <w:tc>
          <w:tcPr>
            <w:tcW w:w="1757" w:type="dxa"/>
            <w:shd w:val="clear" w:color="auto" w:fill="auto"/>
            <w:vAlign w:val="center"/>
          </w:tcPr>
          <w:p w14:paraId="49D28E75">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17</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19</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p>
        </w:tc>
        <w:tc>
          <w:tcPr>
            <w:tcW w:w="2810" w:type="dxa"/>
            <w:shd w:val="clear" w:color="auto" w:fill="auto"/>
            <w:vAlign w:val="center"/>
          </w:tcPr>
          <w:p w14:paraId="56DD16DC">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场五轴机床实操</w:t>
            </w:r>
          </w:p>
        </w:tc>
        <w:tc>
          <w:tcPr>
            <w:tcW w:w="2210" w:type="dxa"/>
            <w:shd w:val="clear" w:color="auto" w:fill="auto"/>
            <w:vAlign w:val="center"/>
          </w:tcPr>
          <w:p w14:paraId="7188805C">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选手、裁判员、工作人员</w:t>
            </w:r>
          </w:p>
        </w:tc>
        <w:tc>
          <w:tcPr>
            <w:tcW w:w="1392" w:type="dxa"/>
            <w:shd w:val="clear" w:color="auto" w:fill="auto"/>
            <w:vAlign w:val="center"/>
          </w:tcPr>
          <w:p w14:paraId="630D9BF0">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比赛场地</w:t>
            </w:r>
          </w:p>
        </w:tc>
      </w:tr>
      <w:tr w14:paraId="5799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restart"/>
            <w:shd w:val="clear" w:color="auto" w:fill="auto"/>
            <w:vAlign w:val="center"/>
          </w:tcPr>
          <w:p w14:paraId="45F90DB8">
            <w:pPr>
              <w:adjustRightInd w:val="0"/>
              <w:spacing w:line="560" w:lineRule="exact"/>
              <w:jc w:val="center"/>
              <w:rPr>
                <w:rFonts w:ascii="宋体" w:hAnsi="宋体" w:eastAsia="宋体" w:cs="宋体"/>
                <w:b/>
                <w:color w:val="002060"/>
                <w:szCs w:val="21"/>
                <w:highlight w:val="none"/>
              </w:rPr>
            </w:pPr>
            <w:r>
              <w:rPr>
                <w:rFonts w:hint="eastAsia" w:ascii="宋体" w:hAnsi="宋体" w:eastAsia="宋体" w:cs="宋体"/>
                <w:b/>
                <w:color w:val="002060"/>
                <w:szCs w:val="21"/>
                <w:highlight w:val="none"/>
              </w:rPr>
              <w:t>比赛第</w:t>
            </w:r>
            <w:r>
              <w:rPr>
                <w:rFonts w:hint="eastAsia" w:ascii="宋体" w:hAnsi="宋体" w:eastAsia="宋体" w:cs="宋体"/>
                <w:b/>
                <w:color w:val="002060"/>
                <w:szCs w:val="21"/>
                <w:highlight w:val="none"/>
                <w:lang w:val="en-US" w:eastAsia="zh-CN"/>
              </w:rPr>
              <w:t>三</w:t>
            </w:r>
            <w:r>
              <w:rPr>
                <w:rFonts w:hint="eastAsia" w:ascii="宋体" w:hAnsi="宋体" w:eastAsia="宋体" w:cs="宋体"/>
                <w:b/>
                <w:color w:val="002060"/>
                <w:szCs w:val="21"/>
                <w:highlight w:val="none"/>
              </w:rPr>
              <w:t>天</w:t>
            </w:r>
          </w:p>
          <w:p w14:paraId="238EA3E4">
            <w:pPr>
              <w:adjustRightInd w:val="0"/>
              <w:spacing w:line="560" w:lineRule="exact"/>
              <w:jc w:val="center"/>
              <w:rPr>
                <w:rFonts w:ascii="宋体" w:hAnsi="宋体" w:eastAsia="宋体" w:cs="宋体"/>
                <w:b/>
                <w:color w:val="002060"/>
                <w:szCs w:val="21"/>
                <w:highlight w:val="none"/>
              </w:rPr>
            </w:pPr>
            <w:r>
              <w:rPr>
                <w:rFonts w:hint="eastAsia" w:ascii="宋体" w:hAnsi="宋体" w:eastAsia="宋体" w:cs="宋体"/>
                <w:b/>
                <w:color w:val="002060"/>
                <w:szCs w:val="21"/>
                <w:highlight w:val="none"/>
              </w:rPr>
              <w:t>（C</w:t>
            </w:r>
            <w:r>
              <w:rPr>
                <w:rFonts w:hint="eastAsia" w:ascii="宋体" w:hAnsi="宋体" w:eastAsia="宋体" w:cs="宋体"/>
                <w:b/>
                <w:color w:val="002060"/>
                <w:szCs w:val="21"/>
                <w:highlight w:val="none"/>
                <w:lang w:val="en-US" w:eastAsia="zh-CN"/>
              </w:rPr>
              <w:t>3</w:t>
            </w:r>
            <w:r>
              <w:rPr>
                <w:rFonts w:hint="eastAsia" w:ascii="宋体" w:hAnsi="宋体" w:eastAsia="宋体" w:cs="宋体"/>
                <w:b/>
                <w:color w:val="002060"/>
                <w:szCs w:val="21"/>
                <w:highlight w:val="none"/>
              </w:rPr>
              <w:t>）</w:t>
            </w:r>
          </w:p>
        </w:tc>
        <w:tc>
          <w:tcPr>
            <w:tcW w:w="1757" w:type="dxa"/>
            <w:shd w:val="clear" w:color="auto" w:fill="auto"/>
            <w:vAlign w:val="center"/>
          </w:tcPr>
          <w:p w14:paraId="123038C0">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9:00～11:00</w:t>
            </w:r>
          </w:p>
        </w:tc>
        <w:tc>
          <w:tcPr>
            <w:tcW w:w="2810" w:type="dxa"/>
            <w:shd w:val="clear" w:color="auto" w:fill="auto"/>
            <w:vAlign w:val="center"/>
          </w:tcPr>
          <w:p w14:paraId="5813BF15">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赛项点评</w:t>
            </w:r>
          </w:p>
          <w:p w14:paraId="14584FE8">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公布成绩</w:t>
            </w:r>
          </w:p>
        </w:tc>
        <w:tc>
          <w:tcPr>
            <w:tcW w:w="2210" w:type="dxa"/>
            <w:shd w:val="clear" w:color="auto" w:fill="auto"/>
            <w:vAlign w:val="center"/>
          </w:tcPr>
          <w:p w14:paraId="3EDF6AD0">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所有裁判、选手和工作人员</w:t>
            </w:r>
          </w:p>
        </w:tc>
        <w:tc>
          <w:tcPr>
            <w:tcW w:w="1392" w:type="dxa"/>
            <w:shd w:val="clear" w:color="auto" w:fill="auto"/>
            <w:vAlign w:val="center"/>
          </w:tcPr>
          <w:p w14:paraId="1B67CC1F">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r w14:paraId="5FF7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9" w:type="dxa"/>
            <w:vMerge w:val="continue"/>
            <w:shd w:val="clear" w:color="auto" w:fill="auto"/>
            <w:vAlign w:val="center"/>
          </w:tcPr>
          <w:p w14:paraId="34E24AB8">
            <w:pPr>
              <w:adjustRightInd w:val="0"/>
              <w:spacing w:line="560" w:lineRule="exact"/>
              <w:jc w:val="center"/>
              <w:rPr>
                <w:rFonts w:ascii="宋体" w:hAnsi="宋体" w:eastAsia="宋体" w:cs="宋体"/>
                <w:szCs w:val="21"/>
                <w:highlight w:val="none"/>
              </w:rPr>
            </w:pPr>
          </w:p>
        </w:tc>
        <w:tc>
          <w:tcPr>
            <w:tcW w:w="1757" w:type="dxa"/>
            <w:shd w:val="clear" w:color="auto" w:fill="auto"/>
            <w:vAlign w:val="center"/>
          </w:tcPr>
          <w:p w14:paraId="1AF947A2">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11:00～12:00</w:t>
            </w:r>
          </w:p>
        </w:tc>
        <w:tc>
          <w:tcPr>
            <w:tcW w:w="2810" w:type="dxa"/>
            <w:shd w:val="clear" w:color="auto" w:fill="auto"/>
            <w:vAlign w:val="center"/>
          </w:tcPr>
          <w:p w14:paraId="59DA086A">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闭幕式、</w:t>
            </w:r>
            <w:r>
              <w:rPr>
                <w:rFonts w:hint="eastAsia" w:ascii="宋体" w:hAnsi="宋体" w:eastAsia="宋体" w:cs="宋体"/>
                <w:szCs w:val="21"/>
                <w:highlight w:val="none"/>
              </w:rPr>
              <w:t>合影留念</w:t>
            </w:r>
          </w:p>
        </w:tc>
        <w:tc>
          <w:tcPr>
            <w:tcW w:w="2210" w:type="dxa"/>
            <w:shd w:val="clear" w:color="auto" w:fill="auto"/>
            <w:vAlign w:val="center"/>
          </w:tcPr>
          <w:p w14:paraId="73747004">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所有裁判、选手和工作人员</w:t>
            </w:r>
          </w:p>
        </w:tc>
        <w:tc>
          <w:tcPr>
            <w:tcW w:w="1392" w:type="dxa"/>
            <w:shd w:val="clear" w:color="auto" w:fill="auto"/>
            <w:vAlign w:val="center"/>
          </w:tcPr>
          <w:p w14:paraId="470DB148">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比赛场地</w:t>
            </w:r>
          </w:p>
        </w:tc>
      </w:tr>
    </w:tbl>
    <w:p w14:paraId="05EEEC8D">
      <w:pPr>
        <w:spacing w:line="560" w:lineRule="exact"/>
        <w:ind w:firstLine="630" w:firstLineChars="300"/>
        <w:rPr>
          <w:rFonts w:hint="eastAsia" w:ascii="仿宋" w:hAnsi="仿宋" w:eastAsia="仿宋" w:cs="仿宋"/>
          <w:b w:val="0"/>
          <w:bCs w:val="0"/>
          <w:color w:val="000000"/>
          <w:sz w:val="30"/>
          <w:szCs w:val="30"/>
        </w:rPr>
      </w:pPr>
      <w:bookmarkStart w:id="62" w:name="_Toc20979"/>
      <w:r>
        <w:rPr>
          <w:rFonts w:hint="eastAsia" w:ascii="仿宋" w:hAnsi="仿宋" w:eastAsia="仿宋" w:cs="仿宋"/>
          <w:b w:val="0"/>
          <w:bCs w:val="0"/>
          <w:color w:val="000000"/>
          <w:szCs w:val="21"/>
          <w:lang w:val="en-US" w:eastAsia="zh-CN"/>
        </w:rPr>
        <w:t>注：以最终人员报名结束后安排为准</w:t>
      </w:r>
    </w:p>
    <w:p w14:paraId="3F7CC5D6">
      <w:pPr>
        <w:pStyle w:val="5"/>
        <w:spacing w:before="0" w:after="0" w:line="560" w:lineRule="exact"/>
        <w:ind w:firstLine="602" w:firstLineChars="200"/>
        <w:rPr>
          <w:rFonts w:ascii="仿宋" w:hAnsi="仿宋" w:eastAsia="仿宋" w:cs="仿宋"/>
          <w:color w:val="000000"/>
          <w:sz w:val="30"/>
          <w:szCs w:val="30"/>
        </w:rPr>
      </w:pPr>
      <w:bookmarkStart w:id="63" w:name="_Toc3320"/>
      <w:r>
        <w:rPr>
          <w:rFonts w:hint="eastAsia" w:ascii="仿宋" w:hAnsi="仿宋" w:eastAsia="仿宋" w:cs="仿宋"/>
          <w:color w:val="000000"/>
          <w:sz w:val="30"/>
          <w:szCs w:val="30"/>
        </w:rPr>
        <w:t>（四）裁判员及相关技术赛务支持人员工作要求</w:t>
      </w:r>
      <w:bookmarkEnd w:id="62"/>
      <w:bookmarkEnd w:id="63"/>
    </w:p>
    <w:p w14:paraId="2BFF8545">
      <w:pPr>
        <w:spacing w:line="560" w:lineRule="exact"/>
        <w:ind w:firstLine="600" w:firstLineChars="200"/>
        <w:outlineLvl w:val="2"/>
        <w:rPr>
          <w:rFonts w:ascii="仿宋" w:hAnsi="仿宋" w:eastAsia="仿宋" w:cs="仿宋"/>
          <w:color w:val="000000"/>
          <w:sz w:val="30"/>
          <w:szCs w:val="30"/>
        </w:rPr>
      </w:pPr>
      <w:bookmarkStart w:id="64" w:name="_Toc27350"/>
      <w:r>
        <w:rPr>
          <w:rFonts w:hint="eastAsia" w:ascii="仿宋" w:hAnsi="仿宋" w:eastAsia="仿宋" w:cs="仿宋"/>
          <w:color w:val="000000"/>
          <w:sz w:val="30"/>
          <w:szCs w:val="30"/>
        </w:rPr>
        <w:t>1．裁判长</w:t>
      </w:r>
      <w:bookmarkEnd w:id="64"/>
    </w:p>
    <w:p w14:paraId="5DE3D08C">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赛场实行裁判长负责制，全面负责本赛项的竞赛执裁工作。裁判长和副裁判长由全国组委会技术工作委员会选派。</w:t>
      </w:r>
    </w:p>
    <w:p w14:paraId="731ABD35">
      <w:pPr>
        <w:spacing w:line="560" w:lineRule="exact"/>
        <w:ind w:firstLine="600" w:firstLineChars="200"/>
        <w:outlineLvl w:val="2"/>
        <w:rPr>
          <w:rFonts w:ascii="仿宋" w:hAnsi="仿宋" w:eastAsia="仿宋" w:cs="仿宋"/>
          <w:color w:val="000000"/>
          <w:sz w:val="30"/>
          <w:szCs w:val="30"/>
        </w:rPr>
      </w:pPr>
      <w:bookmarkStart w:id="65" w:name="_Toc9073"/>
      <w:bookmarkStart w:id="66" w:name="_Toc2131"/>
      <w:r>
        <w:rPr>
          <w:rFonts w:hint="eastAsia" w:ascii="仿宋" w:hAnsi="仿宋" w:eastAsia="仿宋" w:cs="仿宋"/>
          <w:color w:val="000000"/>
          <w:sz w:val="30"/>
          <w:szCs w:val="30"/>
        </w:rPr>
        <w:t>2．裁判员的条件和组成</w:t>
      </w:r>
      <w:bookmarkEnd w:id="65"/>
      <w:bookmarkEnd w:id="66"/>
    </w:p>
    <w:p w14:paraId="59FCC6FF">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（1）大赛裁判由各代表队选派</w:t>
      </w:r>
      <w:r>
        <w:rPr>
          <w:rFonts w:hint="eastAsia" w:ascii="仿宋" w:hAnsi="仿宋" w:eastAsia="仿宋" w:cs="仿宋"/>
          <w:color w:val="000000"/>
          <w:sz w:val="30"/>
          <w:szCs w:val="30"/>
          <w:lang w:val="en-US" w:eastAsia="zh-CN"/>
        </w:rPr>
        <w:t>报名或从报名裁判库中遴选</w:t>
      </w:r>
      <w:r>
        <w:rPr>
          <w:rFonts w:hint="eastAsia" w:ascii="仿宋" w:hAnsi="仿宋" w:eastAsia="仿宋" w:cs="仿宋"/>
          <w:color w:val="000000"/>
          <w:sz w:val="30"/>
          <w:szCs w:val="30"/>
        </w:rPr>
        <w:t>，每个参赛赛项选派一名裁判员。裁判员原则上执裁选派赛项，大赛执委会可以根据工作需要调整裁判工作岗位。</w:t>
      </w:r>
    </w:p>
    <w:p w14:paraId="3D3C6A9A">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（2）选派裁判须具有相关职业国家职业技能竞赛裁判员资格。一旦确认担任裁判员工作后，比赛中途不得更换人选。若裁判员不能胜任裁判技术工作，由裁判长按照大赛全国组委会相关要求处理。</w:t>
      </w:r>
    </w:p>
    <w:p w14:paraId="6DF3DE21">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裁判员应服从裁判长的管理，裁判员的工作由裁判长指派。在工作时间内，裁判员不得徇私舞弊、无故迟到、早退、中途离开工作地或放弃工作，否则将视其影响程度进行相应处理，直至取消裁判员资格并记录在案。</w:t>
      </w:r>
    </w:p>
    <w:p w14:paraId="63A7922F">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（4）裁判员按工作需要，由裁判长将其分成现场裁判组、检测评分组两个小组开展工作。</w:t>
      </w:r>
    </w:p>
    <w:p w14:paraId="34CDEC3D">
      <w:pPr>
        <w:spacing w:line="560" w:lineRule="exact"/>
        <w:ind w:firstLine="600" w:firstLineChars="200"/>
        <w:outlineLvl w:val="2"/>
        <w:rPr>
          <w:rFonts w:ascii="仿宋" w:hAnsi="仿宋" w:eastAsia="仿宋" w:cs="仿宋"/>
          <w:color w:val="000000"/>
          <w:sz w:val="30"/>
          <w:szCs w:val="30"/>
        </w:rPr>
      </w:pPr>
      <w:bookmarkStart w:id="67" w:name="_Toc1201"/>
      <w:bookmarkStart w:id="68" w:name="_Toc32019"/>
      <w:r>
        <w:rPr>
          <w:rFonts w:hint="eastAsia" w:ascii="仿宋" w:hAnsi="仿宋" w:eastAsia="仿宋" w:cs="仿宋"/>
          <w:color w:val="000000"/>
          <w:sz w:val="30"/>
          <w:szCs w:val="30"/>
        </w:rPr>
        <w:t>3．裁判员的工作内容</w:t>
      </w:r>
      <w:bookmarkEnd w:id="67"/>
      <w:bookmarkEnd w:id="68"/>
    </w:p>
    <w:p w14:paraId="3E307F89">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（1）裁判员赛前培训。裁判员需在赛前参加裁判工作培训，掌握与执裁工作相关的竞赛技术规则、任务要求、评分标准、成绩管理、安全注意事项等。</w:t>
      </w:r>
    </w:p>
    <w:p w14:paraId="5D0DFD75">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现场执裁。现场裁判负责引导选手在赛位或等候区域等待竞赛指令。期间，现场裁判需向选手宣读竞赛须知。提醒选手遵照安全规定和操作规范进行比赛。现场裁判适时提醒选手比赛剩余时间，到竞赛结束时，选手仍未停止作业，现场裁判在确保安全前提下有权强制终止选手作业。现场裁判负责检查选手携带的物品，违规物品一律清出赛场。比赛结束后裁判员要命令选手停止加工，监督选手提交零件、图纸等比赛作品和文件。比赛换场期间，现场裁判须做好选手的隔离工作和比赛设备的复位工作。</w:t>
      </w:r>
    </w:p>
    <w:p w14:paraId="4BADE630">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（3）检测评分。检测组裁判将和第三方检测人员一起对选手的作品进行检测和打分，完成检测的选手作品经过涂装处理后集中进行性能验证。</w:t>
      </w:r>
    </w:p>
    <w:p w14:paraId="220285C8">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（4）竞赛材料和作品管理。由现场执裁裁判在规定时间发放试卷、毛坯等竞赛材料，于赛后回收、密封所有竞赛作品和资料并将其交予赛项承办单位就地保存，填写《竞赛作品回收表》。</w:t>
      </w:r>
    </w:p>
    <w:p w14:paraId="5A8A0E18">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（5）成绩复核及数据录入、统计。如在成绩复核中发现错误，裁判长须会同相关评分裁判更正成绩并签字确认。</w:t>
      </w:r>
    </w:p>
    <w:p w14:paraId="7B86ABC3">
      <w:pPr>
        <w:spacing w:line="560" w:lineRule="exact"/>
        <w:ind w:firstLine="600" w:firstLineChars="200"/>
        <w:outlineLvl w:val="2"/>
        <w:rPr>
          <w:rFonts w:ascii="仿宋" w:hAnsi="仿宋" w:eastAsia="仿宋" w:cs="仿宋"/>
          <w:color w:val="000000"/>
          <w:sz w:val="30"/>
          <w:szCs w:val="30"/>
        </w:rPr>
      </w:pPr>
      <w:bookmarkStart w:id="69" w:name="_Toc31402"/>
      <w:bookmarkStart w:id="70" w:name="_Toc26157"/>
      <w:r>
        <w:rPr>
          <w:rFonts w:hint="eastAsia" w:ascii="仿宋" w:hAnsi="仿宋" w:eastAsia="仿宋" w:cs="仿宋"/>
          <w:color w:val="000000"/>
          <w:sz w:val="30"/>
          <w:szCs w:val="30"/>
        </w:rPr>
        <w:t>4．裁判员在评判中的纪律和要求</w:t>
      </w:r>
      <w:bookmarkEnd w:id="69"/>
      <w:bookmarkEnd w:id="70"/>
    </w:p>
    <w:p w14:paraId="308D89C2">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（1）裁判员必须服从竞赛规则要求，认真履行相关工作职责和流程。裁判员在工作期间不得使用手机或摄录设备对选手模型、图纸和工件进行拍照，也不能对检测数据和评分表进行拍照。</w:t>
      </w:r>
    </w:p>
    <w:p w14:paraId="7749B972">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（2）对于检测技术的质疑只能向裁判长提出，并由裁判长视相关问题做出解释和解决。</w:t>
      </w:r>
    </w:p>
    <w:p w14:paraId="4417EBF7">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（3）每场比赛结束，现场裁判员需要负责收集每名选手提交的设计数据、打印图纸（文件）和加工工件。</w:t>
      </w:r>
    </w:p>
    <w:p w14:paraId="15E4C6AB">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（4）现场裁判不得接近正在比赛的选手，不得在比赛选手附近评论或讨论任何问题。现场裁判须负责比赛过程的安全检查。</w:t>
      </w:r>
    </w:p>
    <w:p w14:paraId="22766492">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（5）裁判长有权对评判结果造成不良影响等情况的裁判人员做出终止其裁判工作的处理。</w:t>
      </w:r>
    </w:p>
    <w:p w14:paraId="0C7B20E9">
      <w:pPr>
        <w:spacing w:line="560" w:lineRule="exact"/>
        <w:ind w:firstLine="602" w:firstLineChars="200"/>
        <w:outlineLvl w:val="1"/>
        <w:rPr>
          <w:rFonts w:ascii="仿宋" w:hAnsi="仿宋" w:eastAsia="仿宋" w:cs="仿宋"/>
          <w:b/>
          <w:bCs/>
          <w:color w:val="000000"/>
          <w:sz w:val="30"/>
          <w:szCs w:val="30"/>
        </w:rPr>
      </w:pPr>
      <w:bookmarkStart w:id="71" w:name="_Toc15610"/>
      <w:bookmarkStart w:id="72" w:name="_Toc23232"/>
      <w:r>
        <w:rPr>
          <w:rFonts w:hint="eastAsia" w:ascii="仿宋" w:hAnsi="仿宋" w:eastAsia="仿宋" w:cs="仿宋"/>
          <w:b/>
          <w:bCs/>
          <w:color w:val="000000"/>
          <w:sz w:val="30"/>
          <w:szCs w:val="30"/>
        </w:rPr>
        <w:t>（五）选手条件和工作内容</w:t>
      </w:r>
      <w:bookmarkEnd w:id="71"/>
      <w:bookmarkEnd w:id="72"/>
    </w:p>
    <w:p w14:paraId="4618412A">
      <w:pPr>
        <w:spacing w:line="560" w:lineRule="exact"/>
        <w:ind w:firstLine="600" w:firstLineChars="200"/>
        <w:outlineLvl w:val="2"/>
        <w:rPr>
          <w:rFonts w:ascii="仿宋" w:hAnsi="仿宋" w:eastAsia="仿宋" w:cs="仿宋"/>
          <w:color w:val="000000"/>
          <w:sz w:val="30"/>
          <w:szCs w:val="30"/>
        </w:rPr>
      </w:pPr>
      <w:bookmarkStart w:id="73" w:name="_Toc1770"/>
      <w:bookmarkStart w:id="74" w:name="_Toc2483"/>
      <w:r>
        <w:rPr>
          <w:rFonts w:hint="eastAsia" w:ascii="仿宋" w:hAnsi="仿宋" w:eastAsia="仿宋" w:cs="仿宋"/>
          <w:color w:val="000000"/>
          <w:sz w:val="30"/>
          <w:szCs w:val="30"/>
        </w:rPr>
        <w:t>1．选手的条件和要求</w:t>
      </w:r>
      <w:bookmarkEnd w:id="73"/>
      <w:bookmarkEnd w:id="74"/>
    </w:p>
    <w:p w14:paraId="223F899D">
      <w:pPr>
        <w:spacing w:line="560" w:lineRule="exact"/>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单位的职工、技工院校及职业院校的在校教师和学生均可报名参加相应赛项和组别的竞赛。</w:t>
      </w:r>
    </w:p>
    <w:p w14:paraId="46CE5C04">
      <w:pPr>
        <w:spacing w:line="500" w:lineRule="exact"/>
        <w:ind w:firstLine="600" w:firstLineChars="200"/>
        <w:rPr>
          <w:rFonts w:hint="eastAsia" w:ascii="仿宋" w:hAnsi="仿宋" w:eastAsia="仿宋" w:cs="仿宋"/>
          <w:color w:val="auto"/>
          <w:sz w:val="30"/>
          <w:szCs w:val="30"/>
          <w:highlight w:val="none"/>
          <w:lang w:val="en-US" w:eastAsia="zh-CN"/>
        </w:rPr>
      </w:pPr>
      <w:bookmarkStart w:id="75" w:name="OLE_LINK22"/>
      <w:r>
        <w:rPr>
          <w:rFonts w:hint="eastAsia" w:ascii="仿宋" w:hAnsi="仿宋" w:eastAsia="仿宋" w:cs="仿宋"/>
          <w:color w:val="auto"/>
          <w:sz w:val="30"/>
          <w:szCs w:val="30"/>
          <w:highlight w:val="none"/>
          <w:lang w:val="zh-CN"/>
        </w:rPr>
        <w:t>同一单位参加同一赛项的同一组别限报</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lang w:val="zh-CN"/>
        </w:rPr>
        <w:t>队参赛选手，</w:t>
      </w:r>
      <w:r>
        <w:rPr>
          <w:rFonts w:hint="eastAsia" w:ascii="仿宋" w:hAnsi="仿宋" w:eastAsia="仿宋" w:cs="仿宋"/>
          <w:color w:val="auto"/>
          <w:sz w:val="30"/>
          <w:szCs w:val="30"/>
          <w:highlight w:val="none"/>
          <w:lang w:val="en-US" w:eastAsia="zh-CN"/>
        </w:rPr>
        <w:t>每支参赛队限报1名指导教师</w:t>
      </w:r>
      <w:bookmarkEnd w:id="75"/>
      <w:r>
        <w:rPr>
          <w:rFonts w:hint="eastAsia" w:ascii="仿宋" w:hAnsi="仿宋" w:eastAsia="仿宋" w:cs="仿宋"/>
          <w:color w:val="auto"/>
          <w:sz w:val="30"/>
          <w:szCs w:val="30"/>
          <w:highlight w:val="none"/>
          <w:lang w:val="en-US" w:eastAsia="zh-CN"/>
        </w:rPr>
        <w:t>。</w:t>
      </w:r>
    </w:p>
    <w:p w14:paraId="6F2EDCE0">
      <w:pPr>
        <w:spacing w:line="560" w:lineRule="exact"/>
        <w:ind w:firstLine="600" w:firstLineChars="200"/>
        <w:rPr>
          <w:rFonts w:ascii="仿宋" w:hAnsi="仿宋" w:eastAsia="仿宋" w:cs="仿宋"/>
          <w:color w:val="000000"/>
          <w:sz w:val="30"/>
          <w:szCs w:val="30"/>
          <w:highlight w:val="none"/>
        </w:rPr>
      </w:pPr>
      <w:r>
        <w:rPr>
          <w:rFonts w:hint="eastAsia" w:ascii="仿宋" w:hAnsi="仿宋" w:eastAsia="仿宋" w:cs="仿宋"/>
          <w:color w:val="000000"/>
          <w:sz w:val="30"/>
          <w:szCs w:val="30"/>
          <w:highlight w:val="none"/>
        </w:rPr>
        <w:t>已获得“中华技能大奖”、“全国技术能手”、“全国五一劳动奖章”荣誉称号的人员不能报名参加大赛。</w:t>
      </w:r>
    </w:p>
    <w:p w14:paraId="60EFB523">
      <w:pPr>
        <w:spacing w:line="560" w:lineRule="exact"/>
        <w:ind w:firstLine="600" w:firstLineChars="200"/>
        <w:outlineLvl w:val="2"/>
        <w:rPr>
          <w:rFonts w:ascii="仿宋" w:hAnsi="仿宋" w:eastAsia="仿宋" w:cs="仿宋"/>
          <w:color w:val="000000"/>
          <w:sz w:val="30"/>
          <w:szCs w:val="30"/>
        </w:rPr>
      </w:pPr>
      <w:bookmarkStart w:id="76" w:name="_Toc9692"/>
      <w:bookmarkStart w:id="77" w:name="_Toc23004"/>
      <w:r>
        <w:rPr>
          <w:rFonts w:hint="eastAsia" w:ascii="仿宋" w:hAnsi="仿宋" w:eastAsia="仿宋" w:cs="仿宋"/>
          <w:color w:val="000000"/>
          <w:sz w:val="30"/>
          <w:szCs w:val="30"/>
        </w:rPr>
        <w:t>2．选手的工作内容</w:t>
      </w:r>
      <w:bookmarkEnd w:id="76"/>
      <w:bookmarkEnd w:id="77"/>
    </w:p>
    <w:p w14:paraId="1635AD19">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（1）选手在赛前有权利熟悉竞赛设备。</w:t>
      </w:r>
    </w:p>
    <w:p w14:paraId="775E9FBA">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1）赛前安排各参赛队选手统一有序的熟悉操作竞赛场地和设备，试用计算机软件。</w:t>
      </w:r>
    </w:p>
    <w:p w14:paraId="4AD595D6">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2）熟悉场地时听从裁判员的管理，不发表没有根据以及有损大赛形象的言论。</w:t>
      </w:r>
    </w:p>
    <w:p w14:paraId="52184356">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（2）到比赛结束时间，选手按照裁判员指令停止加工，并提交产品、图纸、电子数据等一切比赛文件。</w:t>
      </w:r>
    </w:p>
    <w:p w14:paraId="4DC7C684">
      <w:pPr>
        <w:spacing w:line="560" w:lineRule="exact"/>
        <w:ind w:firstLine="600" w:firstLineChars="200"/>
        <w:outlineLvl w:val="2"/>
        <w:rPr>
          <w:rFonts w:ascii="仿宋" w:hAnsi="仿宋" w:eastAsia="仿宋" w:cs="仿宋"/>
          <w:color w:val="000000"/>
          <w:sz w:val="30"/>
          <w:szCs w:val="30"/>
        </w:rPr>
      </w:pPr>
      <w:bookmarkStart w:id="78" w:name="_Toc2390"/>
      <w:bookmarkStart w:id="79" w:name="_Toc1188"/>
      <w:r>
        <w:rPr>
          <w:rFonts w:hint="eastAsia" w:ascii="仿宋" w:hAnsi="仿宋" w:eastAsia="仿宋" w:cs="仿宋"/>
          <w:color w:val="000000"/>
          <w:sz w:val="30"/>
          <w:szCs w:val="30"/>
        </w:rPr>
        <w:t>3．赛场纪律</w:t>
      </w:r>
      <w:bookmarkEnd w:id="78"/>
      <w:bookmarkEnd w:id="79"/>
    </w:p>
    <w:p w14:paraId="6AA4671B">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（1）选手在比赛期间不得使用手机、照相、录像等通信和数据存储设备，不得携带非大赛提供的U盘或数据存储器材。</w:t>
      </w:r>
    </w:p>
    <w:p w14:paraId="307DCFA0">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正式比赛期间，选手有问题应及时向裁判员反映；选手正常比赛时，裁判员不得主动接近或干涉选手；若选手需要技术支持，裁判员应及时通知相关人员前来解决；若需作出判决，则应报告裁判长，由裁判长决定。</w:t>
      </w:r>
    </w:p>
    <w:p w14:paraId="574FFBA9">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（3）比赛结束铃声响起以后，选手应立即停止工作。选手在3分钟之内必须把零件、图纸、U盘、草稿纸等一切比赛资料提交给副裁判长，并签名确认。副裁判长或比赛监督须做好加密、装箱和保存工作。</w:t>
      </w:r>
    </w:p>
    <w:p w14:paraId="0C1D3C6D">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（4）比赛期间因软件或硬件故障导致选手延时的，比赛工位会有延时记录及两名裁判员的签字，选手可以适当延长比赛时间。</w:t>
      </w:r>
    </w:p>
    <w:p w14:paraId="724A568C">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（5）参赛选手如果违反前述相关规定和全国组委会印发的竞赛技术规则，视违规程度，受到“罚去10～20分、不得进入前10名、取消竞赛资格”等不同级别的处罚。</w:t>
      </w:r>
    </w:p>
    <w:p w14:paraId="5DC48247">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（6）选手文明参赛要求</w:t>
      </w:r>
    </w:p>
    <w:p w14:paraId="2223E175">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1）未经允许，选手不得自带任何纸质资料和存储工具，如出现较严重的违规、违纪、舞弊等现象，经裁判组裁定取消比赛成绩。</w:t>
      </w:r>
    </w:p>
    <w:p w14:paraId="6E3080D6">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2）参赛选手必须将全部数据文件存储至计算机指定盘符下，不按要求存储数据，导致数据丢失，责任自负。</w:t>
      </w:r>
    </w:p>
    <w:p w14:paraId="1D982EE0">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3）参赛选手的竞赛场次和工位号采取抽签的方式确定，竞赛场次签在赛前领队会上抽取，工位签在赛前检录时抽取。</w:t>
      </w:r>
    </w:p>
    <w:p w14:paraId="769263CB">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4）实际操作竞赛，参赛选手在赛前</w:t>
      </w:r>
      <w:r>
        <w:rPr>
          <w:rFonts w:hint="eastAsia" w:ascii="仿宋" w:hAnsi="仿宋" w:eastAsia="仿宋" w:cs="仿宋"/>
          <w:color w:val="000000"/>
          <w:sz w:val="30"/>
          <w:szCs w:val="30"/>
          <w:lang w:val="en-US" w:eastAsia="zh-CN"/>
        </w:rPr>
        <w:t>30</w:t>
      </w:r>
      <w:r>
        <w:rPr>
          <w:rFonts w:hint="eastAsia" w:ascii="仿宋" w:hAnsi="仿宋" w:eastAsia="仿宋" w:cs="仿宋"/>
          <w:color w:val="000000"/>
          <w:sz w:val="30"/>
          <w:szCs w:val="30"/>
        </w:rPr>
        <w:t>分钟，凭参赛证和身份证（证明必须齐全）进入赛场检录，经裁判抽取赛位号后，由裁判长进行安全教育，赛前</w:t>
      </w:r>
      <w:r>
        <w:rPr>
          <w:rFonts w:hint="eastAsia" w:ascii="仿宋" w:hAnsi="仿宋" w:eastAsia="仿宋" w:cs="仿宋"/>
          <w:color w:val="000000"/>
          <w:sz w:val="30"/>
          <w:szCs w:val="30"/>
          <w:lang w:val="en-US" w:eastAsia="zh-CN"/>
        </w:rPr>
        <w:t>15</w:t>
      </w:r>
      <w:r>
        <w:rPr>
          <w:rFonts w:hint="eastAsia" w:ascii="仿宋" w:hAnsi="仿宋" w:eastAsia="仿宋" w:cs="仿宋"/>
          <w:color w:val="000000"/>
          <w:sz w:val="30"/>
          <w:szCs w:val="30"/>
        </w:rPr>
        <w:t>分钟统一进入赛场，确认现场条件，赛前5分钟在发卷区域统一领取赛题，裁判长宣布比赛开始后才可操作。</w:t>
      </w:r>
    </w:p>
    <w:p w14:paraId="7154664E">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5）比赛过程中，选手若需休息、饮水或去洗手间，一律计算在比赛时间内。</w:t>
      </w:r>
    </w:p>
    <w:p w14:paraId="4A2FF038">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6）比赛过程中，参赛选手须严格遵守相关安全操作规程，禁止不安全操作和野蛮操作,确保人身及设备安全，并接受裁判员的监督和警示，若因选手个人因素造成人身安全事故和设备故障，不予延时，情节特别严重者，由大赛裁判组视具体情况做出处理决定（最高至终止比赛），并由裁判长上报大赛监督仲裁组；若因非选手个人因素造成设备故障，由大赛裁判组视具体情况做出延时处理并由裁判长上报大赛监督仲裁组。</w:t>
      </w:r>
    </w:p>
    <w:p w14:paraId="5C37FDDB">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7）如果选手提前完成任务，需原地等待，不得离开赛场，直至本场比赛结束。</w:t>
      </w:r>
    </w:p>
    <w:p w14:paraId="0DF3E453">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8）裁判长在比赛结束前15分钟对选手做出提示。裁判长宣布比赛结束后，选手应完成作品与数据文件的提交并在登记簿上签字确认。</w:t>
      </w:r>
    </w:p>
    <w:p w14:paraId="7AADF7AE">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9）选手离开现场前，应清理现场，包括工作台及周边卫生并恢复计算机、快速成型设备处于原始状态。经裁判员和现场工作人员确认后方可离开赛场。清理现场工作将在选手职业素养环节中进行评判。</w:t>
      </w:r>
    </w:p>
    <w:p w14:paraId="619ECD21">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10）选手离开比赛场地时，不得将草稿纸考试数据文件等与比赛相关的资料或物品带离比赛现场。</w:t>
      </w:r>
    </w:p>
    <w:p w14:paraId="3B41B0EF">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11）除现场裁判员和参赛选手外，其他人员不得进入比赛区域。赛场安全员、设备和软件技术支持人员、工作人员必须在指定区域等待，未经裁判长允许不得进入比赛区域，候场选手不得进入赛场。</w:t>
      </w:r>
    </w:p>
    <w:p w14:paraId="064B3D28">
      <w:pPr>
        <w:spacing w:line="560" w:lineRule="exact"/>
        <w:ind w:firstLine="602" w:firstLineChars="200"/>
        <w:outlineLvl w:val="0"/>
        <w:rPr>
          <w:rFonts w:ascii="仿宋" w:hAnsi="仿宋" w:eastAsia="仿宋" w:cs="仿宋"/>
          <w:b/>
          <w:bCs/>
          <w:color w:val="000000"/>
          <w:sz w:val="30"/>
          <w:szCs w:val="30"/>
        </w:rPr>
      </w:pPr>
      <w:bookmarkStart w:id="80" w:name="_Toc930"/>
      <w:bookmarkStart w:id="81" w:name="_Toc4666"/>
      <w:r>
        <w:rPr>
          <w:rFonts w:hint="eastAsia" w:ascii="仿宋" w:hAnsi="仿宋" w:eastAsia="仿宋" w:cs="仿宋"/>
          <w:b/>
          <w:bCs/>
          <w:color w:val="000000"/>
          <w:sz w:val="30"/>
          <w:szCs w:val="30"/>
        </w:rPr>
        <w:t>四、竞赛场地、设施设备安排</w:t>
      </w:r>
      <w:bookmarkEnd w:id="80"/>
      <w:bookmarkEnd w:id="81"/>
    </w:p>
    <w:p w14:paraId="1EA70C47">
      <w:pPr>
        <w:spacing w:line="560" w:lineRule="exact"/>
        <w:ind w:firstLine="602" w:firstLineChars="200"/>
        <w:outlineLvl w:val="1"/>
        <w:rPr>
          <w:rFonts w:ascii="仿宋" w:hAnsi="仿宋" w:eastAsia="仿宋" w:cs="仿宋"/>
          <w:b/>
          <w:bCs/>
          <w:color w:val="000000"/>
          <w:sz w:val="30"/>
          <w:szCs w:val="30"/>
        </w:rPr>
      </w:pPr>
      <w:bookmarkStart w:id="82" w:name="_Toc2581"/>
      <w:bookmarkStart w:id="83" w:name="_Toc3075"/>
      <w:r>
        <w:rPr>
          <w:rFonts w:hint="eastAsia" w:ascii="仿宋" w:hAnsi="仿宋" w:eastAsia="仿宋" w:cs="仿宋"/>
          <w:b/>
          <w:bCs/>
          <w:color w:val="000000"/>
          <w:sz w:val="30"/>
          <w:szCs w:val="30"/>
        </w:rPr>
        <w:t>（一）赛场规格要求</w:t>
      </w:r>
      <w:bookmarkEnd w:id="82"/>
      <w:bookmarkEnd w:id="83"/>
    </w:p>
    <w:p w14:paraId="49AE1535">
      <w:pPr>
        <w:spacing w:line="560" w:lineRule="exact"/>
        <w:ind w:firstLine="600" w:firstLineChars="200"/>
        <w:outlineLvl w:val="2"/>
        <w:rPr>
          <w:rFonts w:ascii="仿宋" w:hAnsi="仿宋" w:eastAsia="仿宋" w:cs="仿宋"/>
          <w:color w:val="000000"/>
          <w:sz w:val="30"/>
          <w:szCs w:val="30"/>
        </w:rPr>
      </w:pPr>
      <w:bookmarkStart w:id="84" w:name="_Toc11303"/>
      <w:bookmarkStart w:id="85" w:name="_Toc4603"/>
      <w:r>
        <w:rPr>
          <w:rFonts w:hint="eastAsia" w:ascii="仿宋" w:hAnsi="仿宋" w:eastAsia="仿宋" w:cs="仿宋"/>
          <w:color w:val="000000"/>
          <w:sz w:val="30"/>
          <w:szCs w:val="30"/>
        </w:rPr>
        <w:t>1．场地面积要求</w:t>
      </w:r>
      <w:bookmarkEnd w:id="84"/>
      <w:bookmarkEnd w:id="85"/>
    </w:p>
    <w:p w14:paraId="57F79C74">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除设备占用面积以外，选手操作面积至少需要5平方米。赛场要为选手留有集合准备的室内空间。要为裁判员留有执裁空间。赛场必须备有通风设备，保证赛场内空气流通和清洁。</w:t>
      </w:r>
    </w:p>
    <w:p w14:paraId="3D79BF62">
      <w:pPr>
        <w:spacing w:line="560" w:lineRule="exact"/>
        <w:ind w:firstLine="600" w:firstLineChars="200"/>
        <w:outlineLvl w:val="2"/>
        <w:rPr>
          <w:rFonts w:ascii="仿宋" w:hAnsi="仿宋" w:eastAsia="仿宋" w:cs="仿宋"/>
          <w:color w:val="000000"/>
          <w:sz w:val="30"/>
          <w:szCs w:val="30"/>
        </w:rPr>
      </w:pPr>
      <w:bookmarkStart w:id="86" w:name="_Toc9886"/>
      <w:bookmarkStart w:id="87" w:name="_Toc21514"/>
      <w:r>
        <w:rPr>
          <w:rFonts w:hint="eastAsia" w:ascii="仿宋" w:hAnsi="仿宋" w:eastAsia="仿宋" w:cs="仿宋"/>
          <w:color w:val="000000"/>
          <w:sz w:val="30"/>
          <w:szCs w:val="30"/>
        </w:rPr>
        <w:t>2．场地照明要求</w:t>
      </w:r>
      <w:bookmarkEnd w:id="86"/>
      <w:bookmarkEnd w:id="87"/>
    </w:p>
    <w:p w14:paraId="2C2A17F4">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竞赛场地照明应充足、柔和。</w:t>
      </w:r>
    </w:p>
    <w:p w14:paraId="2ED8B8EC">
      <w:pPr>
        <w:spacing w:line="560" w:lineRule="exact"/>
        <w:ind w:firstLine="600" w:firstLineChars="200"/>
        <w:outlineLvl w:val="2"/>
        <w:rPr>
          <w:rFonts w:ascii="仿宋" w:hAnsi="仿宋" w:eastAsia="仿宋" w:cs="仿宋"/>
          <w:color w:val="000000"/>
          <w:sz w:val="30"/>
          <w:szCs w:val="30"/>
        </w:rPr>
      </w:pPr>
      <w:bookmarkStart w:id="88" w:name="_Toc18469"/>
      <w:bookmarkStart w:id="89" w:name="_Toc21090"/>
      <w:r>
        <w:rPr>
          <w:rFonts w:hint="eastAsia" w:ascii="仿宋" w:hAnsi="仿宋" w:eastAsia="仿宋" w:cs="仿宋"/>
          <w:color w:val="000000"/>
          <w:sz w:val="30"/>
          <w:szCs w:val="30"/>
        </w:rPr>
        <w:t>3．场地消防和逃生要求</w:t>
      </w:r>
      <w:bookmarkEnd w:id="88"/>
      <w:bookmarkEnd w:id="89"/>
    </w:p>
    <w:p w14:paraId="7786BE4B">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赛场必须留有安全通道。竞赛前必须明确告诉选手和裁判员安全通道和安全门位置。赛场必须配备灭火设备，并置于显著位置。赛场组织人员要做好竞赛安全、健康和公共卫生及突发事件预防与应急处理等工作。</w:t>
      </w:r>
    </w:p>
    <w:p w14:paraId="40F30E5F">
      <w:pPr>
        <w:spacing w:line="560" w:lineRule="exact"/>
        <w:ind w:firstLine="600" w:firstLineChars="200"/>
        <w:outlineLvl w:val="2"/>
        <w:rPr>
          <w:rFonts w:ascii="仿宋" w:hAnsi="仿宋" w:eastAsia="仿宋" w:cs="仿宋"/>
          <w:color w:val="000000"/>
          <w:sz w:val="30"/>
          <w:szCs w:val="30"/>
        </w:rPr>
      </w:pPr>
      <w:bookmarkStart w:id="90" w:name="_Toc1552"/>
      <w:r>
        <w:rPr>
          <w:rFonts w:hint="eastAsia" w:ascii="仿宋" w:hAnsi="仿宋" w:eastAsia="仿宋" w:cs="仿宋"/>
          <w:color w:val="000000"/>
          <w:sz w:val="30"/>
          <w:szCs w:val="30"/>
        </w:rPr>
        <w:t>4．水电气要求</w:t>
      </w:r>
      <w:bookmarkEnd w:id="90"/>
    </w:p>
    <w:p w14:paraId="6B4FEFCD">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竞赛期间赛场统一提供赛场和设备用电及压缩空气，选手负责设备内电、气、切削液开关控制。赛场配备灭火设备等消防设备。</w:t>
      </w:r>
    </w:p>
    <w:p w14:paraId="104A0EE0">
      <w:pPr>
        <w:spacing w:line="560" w:lineRule="exact"/>
        <w:ind w:firstLine="602" w:firstLineChars="200"/>
        <w:outlineLvl w:val="1"/>
        <w:rPr>
          <w:rFonts w:ascii="仿宋" w:hAnsi="仿宋" w:eastAsia="仿宋" w:cs="仿宋"/>
          <w:b/>
          <w:bCs/>
          <w:color w:val="000000"/>
          <w:sz w:val="30"/>
          <w:szCs w:val="30"/>
        </w:rPr>
      </w:pPr>
      <w:bookmarkStart w:id="91" w:name="_Toc27846"/>
      <w:bookmarkStart w:id="92" w:name="_Toc23148"/>
      <w:r>
        <w:rPr>
          <w:rFonts w:hint="eastAsia" w:ascii="仿宋" w:hAnsi="仿宋" w:eastAsia="仿宋" w:cs="仿宋"/>
          <w:b/>
          <w:bCs/>
          <w:color w:val="000000"/>
          <w:sz w:val="30"/>
          <w:szCs w:val="30"/>
        </w:rPr>
        <w:t>（二）场地布置</w:t>
      </w:r>
      <w:bookmarkEnd w:id="91"/>
      <w:bookmarkEnd w:id="92"/>
    </w:p>
    <w:p w14:paraId="4F6CAA20">
      <w:pPr>
        <w:spacing w:line="560" w:lineRule="exact"/>
        <w:ind w:firstLine="600" w:firstLineChars="200"/>
        <w:rPr>
          <w:rFonts w:ascii="宋体" w:hAnsi="宋体" w:eastAsia="宋体" w:cs="宋体"/>
          <w:sz w:val="18"/>
          <w:szCs w:val="18"/>
        </w:rPr>
      </w:pPr>
      <w:r>
        <w:rPr>
          <w:rFonts w:hint="eastAsia" w:ascii="仿宋" w:hAnsi="仿宋" w:eastAsia="仿宋" w:cs="仿宋"/>
          <w:color w:val="000000"/>
          <w:sz w:val="30"/>
          <w:szCs w:val="30"/>
        </w:rPr>
        <w:t>本竞赛具体场地布局将根据场地情况、参赛选手人数、实际配置设备数量和实操竞赛工位数进行设计。</w:t>
      </w:r>
    </w:p>
    <w:p w14:paraId="2431877A">
      <w:pPr>
        <w:spacing w:line="560" w:lineRule="exact"/>
        <w:ind w:firstLine="602" w:firstLineChars="200"/>
        <w:outlineLvl w:val="1"/>
        <w:rPr>
          <w:rFonts w:ascii="仿宋" w:hAnsi="仿宋" w:eastAsia="仿宋" w:cs="仿宋"/>
          <w:b/>
          <w:bCs/>
          <w:color w:val="000000"/>
          <w:sz w:val="30"/>
          <w:szCs w:val="30"/>
        </w:rPr>
      </w:pPr>
      <w:bookmarkStart w:id="93" w:name="_Toc32589"/>
      <w:bookmarkStart w:id="94" w:name="_Toc16261"/>
      <w:r>
        <w:rPr>
          <w:rFonts w:hint="eastAsia" w:ascii="仿宋" w:hAnsi="仿宋" w:eastAsia="仿宋" w:cs="仿宋"/>
          <w:b/>
          <w:bCs/>
          <w:color w:val="000000"/>
          <w:sz w:val="30"/>
          <w:szCs w:val="30"/>
        </w:rPr>
        <w:t>（三）基础设施</w:t>
      </w:r>
      <w:bookmarkEnd w:id="93"/>
      <w:bookmarkEnd w:id="94"/>
    </w:p>
    <w:p w14:paraId="1120B8E9">
      <w:pPr>
        <w:spacing w:line="560" w:lineRule="exact"/>
        <w:ind w:firstLine="600" w:firstLineChars="200"/>
        <w:outlineLvl w:val="2"/>
        <w:rPr>
          <w:rFonts w:ascii="仿宋" w:hAnsi="仿宋" w:eastAsia="仿宋" w:cs="仿宋"/>
          <w:color w:val="000000"/>
          <w:sz w:val="30"/>
          <w:szCs w:val="30"/>
        </w:rPr>
      </w:pPr>
      <w:bookmarkStart w:id="95" w:name="_Toc17761"/>
      <w:bookmarkStart w:id="96" w:name="_Toc20461"/>
      <w:r>
        <w:rPr>
          <w:rFonts w:hint="eastAsia" w:ascii="仿宋" w:hAnsi="仿宋" w:eastAsia="仿宋" w:cs="仿宋"/>
          <w:color w:val="000000"/>
          <w:sz w:val="30"/>
          <w:szCs w:val="30"/>
        </w:rPr>
        <w:t>1．计算机实操考试平台</w:t>
      </w:r>
      <w:bookmarkEnd w:id="95"/>
      <w:r>
        <w:rPr>
          <w:rFonts w:hint="eastAsia" w:ascii="仿宋" w:hAnsi="仿宋" w:eastAsia="仿宋" w:cs="仿宋"/>
          <w:color w:val="000000"/>
          <w:sz w:val="30"/>
          <w:szCs w:val="30"/>
        </w:rPr>
        <w:t>（具体参数数量按赛场提供为准）</w:t>
      </w:r>
      <w:bookmarkEnd w:id="96"/>
    </w:p>
    <w:p w14:paraId="4E77EC63">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图形工作站，60台套；</w:t>
      </w:r>
    </w:p>
    <w:p w14:paraId="3F7FE392">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处理器：不低于i7或兼容处理器，主频3GHz以上；</w:t>
      </w:r>
    </w:p>
    <w:p w14:paraId="60EBA76D">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内存：不低于8G；</w:t>
      </w:r>
    </w:p>
    <w:p w14:paraId="530441E5">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硬盘：可用磁盘空间（用于安装）不低于5G；</w:t>
      </w:r>
    </w:p>
    <w:p w14:paraId="317643BB">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显示器：24寸或以上，分辨率1920X1080或以上；</w:t>
      </w:r>
    </w:p>
    <w:p w14:paraId="7B659BAB">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鼠标/键盘：标准三键鼠标/标准键盘；</w:t>
      </w:r>
    </w:p>
    <w:p w14:paraId="000495ED">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通讯接口：以太网、RS232;</w:t>
      </w:r>
    </w:p>
    <w:p w14:paraId="4E05FE89">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操作系统：Windows 7-64位或Windows10 64位操作系统、安装有系统还原卡或还原软件。</w:t>
      </w:r>
    </w:p>
    <w:p w14:paraId="5773529E">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赛场计算机预装有相关CAD/CAM/CAE软件。选手报名时软件任选其一，作为竞赛使用软件，详见表3。</w:t>
      </w:r>
    </w:p>
    <w:p w14:paraId="33A2CA0F">
      <w:pPr>
        <w:spacing w:line="560" w:lineRule="exact"/>
        <w:ind w:firstLine="422" w:firstLineChars="200"/>
        <w:jc w:val="center"/>
        <w:rPr>
          <w:rFonts w:ascii="仿宋" w:hAnsi="仿宋" w:eastAsia="仿宋" w:cs="仿宋"/>
          <w:b/>
          <w:bCs/>
          <w:color w:val="000000"/>
          <w:szCs w:val="21"/>
          <w:highlight w:val="none"/>
        </w:rPr>
      </w:pPr>
      <w:r>
        <w:rPr>
          <w:rFonts w:hint="eastAsia" w:ascii="仿宋" w:hAnsi="仿宋" w:eastAsia="仿宋" w:cs="仿宋"/>
          <w:b/>
          <w:bCs/>
          <w:color w:val="000000"/>
          <w:szCs w:val="21"/>
          <w:highlight w:val="none"/>
        </w:rPr>
        <w:t>表3 CAD/CAM/CAE等软件</w:t>
      </w:r>
    </w:p>
    <w:tbl>
      <w:tblPr>
        <w:tblStyle w:val="13"/>
        <w:tblpPr w:leftFromText="180" w:rightFromText="180" w:vertAnchor="text" w:horzAnchor="page" w:tblpXSpec="center" w:tblpY="100"/>
        <w:tblOverlap w:val="never"/>
        <w:tblW w:w="52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335"/>
        <w:gridCol w:w="2335"/>
        <w:gridCol w:w="3454"/>
      </w:tblGrid>
      <w:tr w14:paraId="442C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03" w:type="pct"/>
            <w:vAlign w:val="center"/>
          </w:tcPr>
          <w:p w14:paraId="580C9B7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组别</w:t>
            </w:r>
          </w:p>
        </w:tc>
        <w:tc>
          <w:tcPr>
            <w:tcW w:w="1263" w:type="pct"/>
            <w:vAlign w:val="center"/>
          </w:tcPr>
          <w:p w14:paraId="3033F5C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软件</w:t>
            </w:r>
          </w:p>
        </w:tc>
        <w:tc>
          <w:tcPr>
            <w:tcW w:w="1263" w:type="pct"/>
            <w:vAlign w:val="center"/>
          </w:tcPr>
          <w:p w14:paraId="3271E7B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供应厂商</w:t>
            </w:r>
          </w:p>
        </w:tc>
        <w:tc>
          <w:tcPr>
            <w:tcW w:w="1869" w:type="pct"/>
            <w:vAlign w:val="center"/>
          </w:tcPr>
          <w:p w14:paraId="2225FE2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软件名称</w:t>
            </w:r>
          </w:p>
        </w:tc>
      </w:tr>
      <w:tr w14:paraId="5A52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03" w:type="pct"/>
            <w:vMerge w:val="restart"/>
            <w:vAlign w:val="center"/>
          </w:tcPr>
          <w:p w14:paraId="3685C826">
            <w:pPr>
              <w:rPr>
                <w:rFonts w:hint="eastAsia" w:ascii="仿宋" w:hAnsi="仿宋" w:eastAsia="仿宋" w:cs="仿宋"/>
                <w:sz w:val="24"/>
                <w:szCs w:val="24"/>
                <w:highlight w:val="none"/>
              </w:rPr>
            </w:pPr>
            <w:r>
              <w:rPr>
                <w:rFonts w:hint="eastAsia" w:ascii="仿宋" w:hAnsi="仿宋" w:eastAsia="仿宋" w:cs="仿宋"/>
                <w:sz w:val="24"/>
                <w:szCs w:val="24"/>
                <w:highlight w:val="none"/>
              </w:rPr>
              <w:t>职工组</w:t>
            </w:r>
          </w:p>
          <w:p w14:paraId="688FDB99">
            <w:pPr>
              <w:rPr>
                <w:rFonts w:hint="eastAsia" w:ascii="仿宋" w:hAnsi="仿宋" w:eastAsia="仿宋" w:cs="仿宋"/>
                <w:sz w:val="24"/>
                <w:szCs w:val="24"/>
                <w:highlight w:val="none"/>
              </w:rPr>
            </w:pPr>
            <w:r>
              <w:rPr>
                <w:rFonts w:hint="eastAsia" w:ascii="仿宋" w:hAnsi="仿宋" w:eastAsia="仿宋" w:cs="仿宋"/>
                <w:sz w:val="24"/>
                <w:szCs w:val="24"/>
                <w:highlight w:val="none"/>
              </w:rPr>
              <w:t>学生组</w:t>
            </w:r>
          </w:p>
        </w:tc>
        <w:tc>
          <w:tcPr>
            <w:tcW w:w="1263" w:type="pct"/>
            <w:vMerge w:val="restart"/>
            <w:vAlign w:val="center"/>
          </w:tcPr>
          <w:p w14:paraId="6F1253F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CAD</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CAM</w:t>
            </w:r>
          </w:p>
        </w:tc>
        <w:tc>
          <w:tcPr>
            <w:tcW w:w="1263" w:type="pct"/>
            <w:vAlign w:val="center"/>
          </w:tcPr>
          <w:p w14:paraId="2570F2D6">
            <w:pPr>
              <w:rPr>
                <w:rFonts w:hint="eastAsia" w:ascii="仿宋" w:hAnsi="仿宋" w:eastAsia="仿宋" w:cs="仿宋"/>
                <w:sz w:val="24"/>
                <w:szCs w:val="24"/>
                <w:highlight w:val="none"/>
              </w:rPr>
            </w:pPr>
            <w:bookmarkStart w:id="97" w:name="OLE_LINK14"/>
            <w:r>
              <w:rPr>
                <w:rFonts w:hint="eastAsia" w:ascii="仿宋" w:hAnsi="仿宋" w:eastAsia="仿宋" w:cs="仿宋"/>
                <w:sz w:val="24"/>
                <w:szCs w:val="24"/>
                <w:highlight w:val="none"/>
              </w:rPr>
              <w:t>海克斯康制造智能技术（青岛）有限公司</w:t>
            </w:r>
            <w:bookmarkEnd w:id="97"/>
          </w:p>
        </w:tc>
        <w:tc>
          <w:tcPr>
            <w:tcW w:w="1869" w:type="pct"/>
            <w:vAlign w:val="center"/>
          </w:tcPr>
          <w:p w14:paraId="275D9B7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DESIGNER 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(CAD)</w:t>
            </w:r>
          </w:p>
          <w:p w14:paraId="13A0C7FC">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ESPRIT EDGE 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（CAM）</w:t>
            </w:r>
          </w:p>
        </w:tc>
      </w:tr>
      <w:tr w14:paraId="1CFD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03" w:type="pct"/>
            <w:vMerge w:val="continue"/>
            <w:vAlign w:val="center"/>
          </w:tcPr>
          <w:p w14:paraId="26F11FAA">
            <w:pPr>
              <w:jc w:val="center"/>
              <w:rPr>
                <w:rFonts w:hint="eastAsia" w:ascii="仿宋" w:hAnsi="仿宋" w:eastAsia="仿宋" w:cs="仿宋"/>
                <w:sz w:val="24"/>
                <w:szCs w:val="24"/>
                <w:highlight w:val="none"/>
              </w:rPr>
            </w:pPr>
          </w:p>
        </w:tc>
        <w:tc>
          <w:tcPr>
            <w:tcW w:w="1263" w:type="pct"/>
            <w:vMerge w:val="continue"/>
            <w:vAlign w:val="center"/>
          </w:tcPr>
          <w:p w14:paraId="2A0D2D96">
            <w:pPr>
              <w:jc w:val="center"/>
              <w:rPr>
                <w:rFonts w:hint="eastAsia" w:ascii="仿宋" w:hAnsi="仿宋" w:eastAsia="仿宋" w:cs="仿宋"/>
                <w:sz w:val="24"/>
                <w:szCs w:val="24"/>
                <w:highlight w:val="none"/>
              </w:rPr>
            </w:pPr>
          </w:p>
        </w:tc>
        <w:tc>
          <w:tcPr>
            <w:tcW w:w="1263" w:type="pct"/>
            <w:vAlign w:val="center"/>
          </w:tcPr>
          <w:p w14:paraId="23F50BC7">
            <w:pPr>
              <w:rPr>
                <w:rFonts w:hint="eastAsia" w:ascii="仿宋" w:hAnsi="仿宋" w:eastAsia="仿宋" w:cs="仿宋"/>
                <w:sz w:val="24"/>
                <w:szCs w:val="24"/>
                <w:highlight w:val="none"/>
              </w:rPr>
            </w:pPr>
            <w:r>
              <w:rPr>
                <w:rFonts w:hint="eastAsia" w:ascii="仿宋" w:hAnsi="仿宋" w:eastAsia="仿宋" w:cs="仿宋"/>
                <w:sz w:val="24"/>
                <w:szCs w:val="24"/>
                <w:highlight w:val="none"/>
              </w:rPr>
              <w:t>北京昊威科技有限公司</w:t>
            </w:r>
          </w:p>
        </w:tc>
        <w:tc>
          <w:tcPr>
            <w:tcW w:w="1869" w:type="pct"/>
            <w:vAlign w:val="center"/>
          </w:tcPr>
          <w:p w14:paraId="45E9F1F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mastercam202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（教育）</w:t>
            </w:r>
          </w:p>
        </w:tc>
      </w:tr>
      <w:tr w14:paraId="62FA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03" w:type="pct"/>
            <w:vMerge w:val="continue"/>
            <w:vAlign w:val="center"/>
          </w:tcPr>
          <w:p w14:paraId="78162B66">
            <w:pPr>
              <w:jc w:val="center"/>
              <w:rPr>
                <w:rFonts w:hint="eastAsia" w:ascii="仿宋" w:hAnsi="仿宋" w:eastAsia="仿宋" w:cs="仿宋"/>
                <w:sz w:val="24"/>
                <w:szCs w:val="24"/>
                <w:highlight w:val="none"/>
              </w:rPr>
            </w:pPr>
          </w:p>
        </w:tc>
        <w:tc>
          <w:tcPr>
            <w:tcW w:w="1263" w:type="pct"/>
            <w:vMerge w:val="continue"/>
            <w:vAlign w:val="center"/>
          </w:tcPr>
          <w:p w14:paraId="56073D24">
            <w:pPr>
              <w:jc w:val="center"/>
              <w:rPr>
                <w:rFonts w:hint="eastAsia" w:ascii="仿宋" w:hAnsi="仿宋" w:eastAsia="仿宋" w:cs="仿宋"/>
                <w:sz w:val="24"/>
                <w:szCs w:val="24"/>
                <w:highlight w:val="none"/>
              </w:rPr>
            </w:pPr>
          </w:p>
        </w:tc>
        <w:tc>
          <w:tcPr>
            <w:tcW w:w="1263" w:type="pct"/>
            <w:vAlign w:val="center"/>
          </w:tcPr>
          <w:p w14:paraId="660EC9A2">
            <w:pPr>
              <w:rPr>
                <w:rFonts w:hint="eastAsia" w:ascii="仿宋" w:hAnsi="仿宋" w:eastAsia="仿宋" w:cs="仿宋"/>
                <w:sz w:val="24"/>
                <w:szCs w:val="24"/>
                <w:highlight w:val="none"/>
              </w:rPr>
            </w:pPr>
            <w:r>
              <w:rPr>
                <w:rFonts w:hint="eastAsia" w:ascii="仿宋" w:hAnsi="仿宋" w:eastAsia="仿宋" w:cs="仿宋"/>
                <w:sz w:val="24"/>
                <w:szCs w:val="24"/>
                <w:highlight w:val="none"/>
              </w:rPr>
              <w:t>青岛百思特信息技术有限公司</w:t>
            </w:r>
          </w:p>
        </w:tc>
        <w:tc>
          <w:tcPr>
            <w:tcW w:w="1869" w:type="pct"/>
            <w:vAlign w:val="center"/>
          </w:tcPr>
          <w:p w14:paraId="0AF012C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Powershape/Powermill2025</w:t>
            </w:r>
          </w:p>
        </w:tc>
      </w:tr>
      <w:tr w14:paraId="59C8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03" w:type="pct"/>
            <w:vMerge w:val="continue"/>
            <w:vAlign w:val="center"/>
          </w:tcPr>
          <w:p w14:paraId="45496FE8">
            <w:pPr>
              <w:jc w:val="center"/>
              <w:rPr>
                <w:rFonts w:hint="eastAsia" w:ascii="仿宋" w:hAnsi="仿宋" w:eastAsia="仿宋" w:cs="仿宋"/>
                <w:sz w:val="24"/>
                <w:szCs w:val="24"/>
                <w:highlight w:val="none"/>
              </w:rPr>
            </w:pPr>
          </w:p>
        </w:tc>
        <w:tc>
          <w:tcPr>
            <w:tcW w:w="1263" w:type="pct"/>
            <w:vMerge w:val="continue"/>
            <w:vAlign w:val="center"/>
          </w:tcPr>
          <w:p w14:paraId="23029CC2">
            <w:pPr>
              <w:jc w:val="center"/>
              <w:rPr>
                <w:rFonts w:hint="eastAsia" w:ascii="仿宋" w:hAnsi="仿宋" w:eastAsia="仿宋" w:cs="仿宋"/>
                <w:sz w:val="24"/>
                <w:szCs w:val="24"/>
                <w:highlight w:val="none"/>
              </w:rPr>
            </w:pPr>
          </w:p>
        </w:tc>
        <w:tc>
          <w:tcPr>
            <w:tcW w:w="1263" w:type="pct"/>
            <w:vAlign w:val="center"/>
          </w:tcPr>
          <w:p w14:paraId="571414BA">
            <w:pPr>
              <w:rPr>
                <w:rFonts w:hint="eastAsia" w:ascii="仿宋" w:hAnsi="仿宋" w:eastAsia="仿宋" w:cs="仿宋"/>
                <w:sz w:val="24"/>
                <w:szCs w:val="24"/>
                <w:highlight w:val="none"/>
              </w:rPr>
            </w:pPr>
            <w:r>
              <w:rPr>
                <w:rFonts w:hint="eastAsia" w:ascii="仿宋" w:hAnsi="仿宋" w:eastAsia="仿宋" w:cs="仿宋"/>
                <w:sz w:val="24"/>
                <w:szCs w:val="24"/>
                <w:highlight w:val="none"/>
              </w:rPr>
              <w:t>北京凯姆德立科技有限公司</w:t>
            </w:r>
          </w:p>
        </w:tc>
        <w:tc>
          <w:tcPr>
            <w:tcW w:w="1869" w:type="pct"/>
            <w:vAlign w:val="center"/>
          </w:tcPr>
          <w:p w14:paraId="70CE7CE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hyperCAD-S 、hyperMILL202</w:t>
            </w:r>
            <w:r>
              <w:rPr>
                <w:rFonts w:hint="eastAsia" w:ascii="仿宋" w:hAnsi="仿宋" w:eastAsia="仿宋" w:cs="仿宋"/>
                <w:sz w:val="24"/>
                <w:szCs w:val="24"/>
                <w:highlight w:val="none"/>
                <w:lang w:val="en-US" w:eastAsia="zh-CN"/>
              </w:rPr>
              <w:t>5</w:t>
            </w:r>
          </w:p>
        </w:tc>
      </w:tr>
      <w:tr w14:paraId="129C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03" w:type="pct"/>
            <w:vMerge w:val="continue"/>
            <w:vAlign w:val="center"/>
          </w:tcPr>
          <w:p w14:paraId="0B42660C">
            <w:pPr>
              <w:jc w:val="center"/>
              <w:rPr>
                <w:rFonts w:hint="eastAsia" w:ascii="仿宋" w:hAnsi="仿宋" w:eastAsia="仿宋" w:cs="仿宋"/>
                <w:sz w:val="24"/>
                <w:szCs w:val="24"/>
                <w:highlight w:val="none"/>
              </w:rPr>
            </w:pPr>
          </w:p>
        </w:tc>
        <w:tc>
          <w:tcPr>
            <w:tcW w:w="1263" w:type="pct"/>
            <w:vMerge w:val="restart"/>
            <w:vAlign w:val="center"/>
          </w:tcPr>
          <w:p w14:paraId="331F490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加工仿真软件</w:t>
            </w:r>
          </w:p>
        </w:tc>
        <w:tc>
          <w:tcPr>
            <w:tcW w:w="1263" w:type="pct"/>
            <w:vAlign w:val="center"/>
          </w:tcPr>
          <w:p w14:paraId="52CA14B3">
            <w:pPr>
              <w:rPr>
                <w:rFonts w:hint="eastAsia" w:ascii="仿宋" w:hAnsi="仿宋" w:eastAsia="仿宋" w:cs="仿宋"/>
                <w:sz w:val="24"/>
                <w:szCs w:val="24"/>
                <w:highlight w:val="none"/>
              </w:rPr>
            </w:pPr>
            <w:r>
              <w:rPr>
                <w:rFonts w:hint="eastAsia" w:ascii="仿宋" w:hAnsi="仿宋" w:eastAsia="仿宋" w:cs="仿宋"/>
                <w:sz w:val="24"/>
                <w:szCs w:val="24"/>
                <w:highlight w:val="none"/>
              </w:rPr>
              <w:t>惠脉智能科技（上海）有限公司</w:t>
            </w:r>
          </w:p>
        </w:tc>
        <w:tc>
          <w:tcPr>
            <w:tcW w:w="1869" w:type="pct"/>
            <w:vAlign w:val="center"/>
          </w:tcPr>
          <w:p w14:paraId="14B0532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HuiMaiTech（仿真）</w:t>
            </w:r>
          </w:p>
        </w:tc>
      </w:tr>
      <w:tr w14:paraId="7980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03" w:type="pct"/>
            <w:vMerge w:val="continue"/>
            <w:vAlign w:val="center"/>
          </w:tcPr>
          <w:p w14:paraId="37F298A8">
            <w:pPr>
              <w:jc w:val="center"/>
              <w:rPr>
                <w:rFonts w:hint="eastAsia" w:ascii="仿宋" w:hAnsi="仿宋" w:eastAsia="仿宋" w:cs="仿宋"/>
                <w:sz w:val="24"/>
                <w:szCs w:val="24"/>
                <w:highlight w:val="none"/>
              </w:rPr>
            </w:pPr>
          </w:p>
        </w:tc>
        <w:tc>
          <w:tcPr>
            <w:tcW w:w="1263" w:type="pct"/>
            <w:vMerge w:val="continue"/>
            <w:vAlign w:val="center"/>
          </w:tcPr>
          <w:p w14:paraId="542E9F71">
            <w:pPr>
              <w:jc w:val="center"/>
              <w:rPr>
                <w:rFonts w:hint="eastAsia" w:ascii="仿宋" w:hAnsi="仿宋" w:eastAsia="仿宋" w:cs="仿宋"/>
                <w:sz w:val="24"/>
                <w:szCs w:val="24"/>
                <w:highlight w:val="none"/>
              </w:rPr>
            </w:pPr>
          </w:p>
        </w:tc>
        <w:tc>
          <w:tcPr>
            <w:tcW w:w="1263" w:type="pct"/>
            <w:vAlign w:val="center"/>
          </w:tcPr>
          <w:p w14:paraId="24774A86">
            <w:pPr>
              <w:rPr>
                <w:rFonts w:hint="eastAsia" w:ascii="仿宋" w:hAnsi="仿宋" w:eastAsia="仿宋" w:cs="仿宋"/>
                <w:sz w:val="24"/>
                <w:szCs w:val="24"/>
                <w:highlight w:val="none"/>
              </w:rPr>
            </w:pPr>
            <w:r>
              <w:rPr>
                <w:rFonts w:hint="eastAsia" w:ascii="仿宋" w:hAnsi="仿宋" w:eastAsia="仿宋" w:cs="仿宋"/>
                <w:sz w:val="24"/>
                <w:szCs w:val="24"/>
                <w:highlight w:val="none"/>
              </w:rPr>
              <w:t>海克斯康制造智能技术（青岛）有限公司</w:t>
            </w:r>
          </w:p>
        </w:tc>
        <w:tc>
          <w:tcPr>
            <w:tcW w:w="1869" w:type="pct"/>
            <w:vAlign w:val="center"/>
          </w:tcPr>
          <w:p w14:paraId="554B445A">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NCSIMUL202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（仿真）</w:t>
            </w:r>
          </w:p>
        </w:tc>
      </w:tr>
    </w:tbl>
    <w:p w14:paraId="7440DA09">
      <w:pPr>
        <w:spacing w:line="560" w:lineRule="exact"/>
        <w:ind w:firstLine="630" w:firstLineChars="300"/>
        <w:jc w:val="center"/>
        <w:rPr>
          <w:rFonts w:ascii="仿宋" w:hAnsi="仿宋" w:eastAsia="仿宋" w:cs="仿宋"/>
          <w:color w:val="000000"/>
          <w:szCs w:val="21"/>
        </w:rPr>
      </w:pPr>
      <w:r>
        <w:rPr>
          <w:rFonts w:hint="eastAsia" w:ascii="仿宋" w:hAnsi="仿宋" w:eastAsia="仿宋" w:cs="仿宋"/>
          <w:color w:val="000000"/>
          <w:szCs w:val="21"/>
        </w:rPr>
        <w:t>注：以上软件赛场统一提供，不允许选手自带其他正版软件。</w:t>
      </w:r>
    </w:p>
    <w:p w14:paraId="50395686">
      <w:pPr>
        <w:spacing w:line="560" w:lineRule="exact"/>
        <w:ind w:firstLine="600" w:firstLineChars="200"/>
        <w:outlineLvl w:val="2"/>
        <w:rPr>
          <w:rFonts w:ascii="仿宋" w:hAnsi="仿宋" w:eastAsia="仿宋" w:cs="仿宋"/>
          <w:color w:val="000000"/>
          <w:sz w:val="30"/>
          <w:szCs w:val="30"/>
        </w:rPr>
      </w:pPr>
      <w:bookmarkStart w:id="98" w:name="_Toc28898"/>
      <w:bookmarkStart w:id="99" w:name="_Toc14726"/>
      <w:r>
        <w:rPr>
          <w:rFonts w:hint="eastAsia" w:ascii="仿宋" w:hAnsi="仿宋" w:eastAsia="仿宋" w:cs="仿宋"/>
          <w:color w:val="000000"/>
          <w:sz w:val="30"/>
          <w:szCs w:val="30"/>
        </w:rPr>
        <w:t>2．五轴机床实操考试平台</w:t>
      </w:r>
      <w:bookmarkEnd w:id="98"/>
      <w:bookmarkEnd w:id="99"/>
    </w:p>
    <w:p w14:paraId="2D788A7B">
      <w:pPr>
        <w:spacing w:line="56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赛场提供的设备、工具及附件清单</w:t>
      </w:r>
      <w:r>
        <w:rPr>
          <w:rFonts w:hint="eastAsia" w:ascii="仿宋" w:hAnsi="仿宋" w:eastAsia="仿宋" w:cs="仿宋"/>
          <w:color w:val="000000"/>
          <w:sz w:val="30"/>
          <w:szCs w:val="30"/>
          <w:lang w:val="en-US" w:eastAsia="zh-CN"/>
        </w:rPr>
        <w:t>参考</w:t>
      </w:r>
      <w:r>
        <w:rPr>
          <w:rFonts w:hint="eastAsia" w:ascii="仿宋" w:hAnsi="仿宋" w:eastAsia="仿宋" w:cs="仿宋"/>
          <w:color w:val="000000"/>
          <w:sz w:val="30"/>
          <w:szCs w:val="30"/>
        </w:rPr>
        <w:t>见表4，机床主要技术参数见</w:t>
      </w: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REF _Ref522744733 \h  \* MERGEFORMAT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rPr>
        <w:t>表5</w:t>
      </w:r>
      <w:r>
        <w:rPr>
          <w:rFonts w:hint="eastAsia" w:ascii="仿宋" w:hAnsi="仿宋" w:eastAsia="仿宋" w:cs="仿宋"/>
          <w:color w:val="000000"/>
          <w:sz w:val="30"/>
          <w:szCs w:val="30"/>
        </w:rPr>
        <w:fldChar w:fldCharType="end"/>
      </w:r>
      <w:r>
        <w:rPr>
          <w:rFonts w:hint="eastAsia" w:ascii="仿宋" w:hAnsi="仿宋" w:eastAsia="仿宋" w:cs="仿宋"/>
          <w:color w:val="000000"/>
          <w:sz w:val="30"/>
          <w:szCs w:val="30"/>
        </w:rPr>
        <w:t>（赛场设备实际数量、技术参数，</w:t>
      </w:r>
      <w:r>
        <w:rPr>
          <w:rFonts w:hint="eastAsia" w:ascii="仿宋" w:hAnsi="仿宋" w:eastAsia="仿宋" w:cs="仿宋"/>
          <w:color w:val="000000"/>
          <w:sz w:val="30"/>
          <w:szCs w:val="30"/>
          <w:lang w:val="en-US" w:eastAsia="zh-CN"/>
        </w:rPr>
        <w:t>刀具明细清单</w:t>
      </w:r>
      <w:r>
        <w:rPr>
          <w:rFonts w:hint="eastAsia" w:ascii="仿宋" w:hAnsi="仿宋" w:eastAsia="仿宋" w:cs="仿宋"/>
          <w:color w:val="000000"/>
          <w:sz w:val="30"/>
          <w:szCs w:val="30"/>
        </w:rPr>
        <w:t>以最后</w:t>
      </w:r>
      <w:r>
        <w:rPr>
          <w:rFonts w:hint="eastAsia" w:ascii="仿宋" w:hAnsi="仿宋" w:eastAsia="仿宋" w:cs="仿宋"/>
          <w:color w:val="000000"/>
          <w:sz w:val="30"/>
          <w:szCs w:val="30"/>
          <w:lang w:val="en-US" w:eastAsia="zh-CN"/>
        </w:rPr>
        <w:t>赛题及</w:t>
      </w:r>
      <w:r>
        <w:rPr>
          <w:rFonts w:hint="eastAsia" w:ascii="仿宋" w:hAnsi="仿宋" w:eastAsia="仿宋" w:cs="仿宋"/>
          <w:color w:val="000000"/>
          <w:sz w:val="30"/>
          <w:szCs w:val="30"/>
        </w:rPr>
        <w:t>设备提供情况为准）。</w:t>
      </w:r>
      <w:r>
        <w:rPr>
          <w:rFonts w:hint="eastAsia" w:ascii="仿宋" w:hAnsi="仿宋" w:eastAsia="仿宋" w:cs="仿宋"/>
          <w:color w:val="000000"/>
          <w:sz w:val="30"/>
          <w:szCs w:val="30"/>
          <w:lang w:val="en-US" w:eastAsia="zh-CN"/>
        </w:rPr>
        <w:t xml:space="preserve">     </w:t>
      </w:r>
    </w:p>
    <w:p w14:paraId="509EC142">
      <w:pPr>
        <w:spacing w:line="560" w:lineRule="exact"/>
        <w:ind w:firstLine="602" w:firstLineChars="200"/>
        <w:rPr>
          <w:rFonts w:hint="eastAsia" w:ascii="仿宋" w:hAnsi="仿宋" w:eastAsia="仿宋" w:cs="仿宋"/>
          <w:b/>
          <w:bCs/>
          <w:color w:val="000000"/>
          <w:sz w:val="30"/>
          <w:szCs w:val="30"/>
          <w:highlight w:val="yellow"/>
          <w:lang w:val="en-US" w:eastAsia="zh-CN"/>
        </w:rPr>
      </w:pPr>
      <w:r>
        <w:rPr>
          <w:rFonts w:hint="eastAsia" w:ascii="仿宋" w:hAnsi="仿宋" w:eastAsia="仿宋" w:cs="仿宋"/>
          <w:b/>
          <w:bCs/>
          <w:color w:val="000000"/>
          <w:sz w:val="30"/>
          <w:szCs w:val="30"/>
          <w:highlight w:val="none"/>
        </w:rPr>
        <w:t>五轴数控机床</w:t>
      </w:r>
      <w:r>
        <w:rPr>
          <w:rFonts w:hint="eastAsia" w:ascii="仿宋" w:hAnsi="仿宋" w:eastAsia="仿宋" w:cs="仿宋"/>
          <w:b/>
          <w:bCs/>
          <w:color w:val="000000"/>
          <w:sz w:val="30"/>
          <w:szCs w:val="30"/>
          <w:highlight w:val="none"/>
          <w:lang w:val="zh-CN"/>
        </w:rPr>
        <w:t>由</w:t>
      </w:r>
      <w:bookmarkStart w:id="100" w:name="OLE_LINK15"/>
      <w:r>
        <w:rPr>
          <w:rFonts w:hint="eastAsia" w:ascii="仿宋" w:hAnsi="仿宋" w:eastAsia="仿宋" w:cs="仿宋"/>
          <w:b/>
          <w:bCs/>
          <w:color w:val="000000"/>
          <w:sz w:val="30"/>
          <w:szCs w:val="30"/>
          <w:highlight w:val="none"/>
        </w:rPr>
        <w:t>北京凯迪四海智能装备科技有限公司</w:t>
      </w:r>
      <w:bookmarkEnd w:id="100"/>
      <w:r>
        <w:rPr>
          <w:rFonts w:hint="eastAsia" w:ascii="仿宋" w:hAnsi="仿宋" w:eastAsia="仿宋" w:cs="仿宋"/>
          <w:b/>
          <w:bCs/>
          <w:color w:val="000000"/>
          <w:sz w:val="30"/>
          <w:szCs w:val="30"/>
          <w:highlight w:val="none"/>
          <w:lang w:val="zh-CN"/>
        </w:rPr>
        <w:t>提供</w:t>
      </w:r>
      <w:r>
        <w:rPr>
          <w:rFonts w:hint="eastAsia" w:ascii="仿宋" w:hAnsi="仿宋" w:eastAsia="仿宋" w:cs="仿宋"/>
          <w:b/>
          <w:bCs/>
          <w:color w:val="000000"/>
          <w:sz w:val="30"/>
          <w:szCs w:val="30"/>
          <w:highlight w:val="none"/>
          <w:lang w:val="en-US" w:eastAsia="zh-CN"/>
        </w:rPr>
        <w:t>技术支持</w:t>
      </w:r>
      <w:r>
        <w:rPr>
          <w:rFonts w:hint="eastAsia" w:ascii="仿宋" w:hAnsi="仿宋" w:eastAsia="仿宋" w:cs="仿宋"/>
          <w:b/>
          <w:bCs/>
          <w:color w:val="000000"/>
          <w:sz w:val="30"/>
          <w:szCs w:val="30"/>
          <w:highlight w:val="none"/>
          <w:lang w:val="zh-CN"/>
        </w:rPr>
        <w:t>；</w:t>
      </w:r>
      <w:r>
        <w:rPr>
          <w:rFonts w:hint="eastAsia" w:ascii="仿宋" w:hAnsi="仿宋" w:eastAsia="仿宋" w:cs="仿宋"/>
          <w:b/>
          <w:bCs/>
          <w:color w:val="000000"/>
          <w:sz w:val="30"/>
          <w:szCs w:val="30"/>
          <w:highlight w:val="none"/>
          <w:lang w:val="en-US" w:eastAsia="zh-CN"/>
        </w:rPr>
        <w:t>赛场提供部分刀具由</w:t>
      </w:r>
      <w:r>
        <w:rPr>
          <w:rFonts w:hint="eastAsia" w:ascii="仿宋" w:hAnsi="仿宋" w:eastAsia="仿宋" w:cs="仿宋"/>
          <w:b/>
          <w:bCs/>
          <w:color w:val="000000"/>
          <w:sz w:val="30"/>
          <w:szCs w:val="30"/>
          <w:highlight w:val="none"/>
          <w:lang w:val="zh-CN"/>
        </w:rPr>
        <w:t>广东吉奥机电设备有限公司</w:t>
      </w:r>
      <w:r>
        <w:rPr>
          <w:rFonts w:hint="eastAsia" w:ascii="仿宋" w:hAnsi="仿宋" w:eastAsia="仿宋" w:cs="仿宋"/>
          <w:b/>
          <w:bCs/>
          <w:color w:val="000000"/>
          <w:sz w:val="30"/>
          <w:szCs w:val="30"/>
          <w:highlight w:val="none"/>
          <w:lang w:val="en-US" w:eastAsia="zh-CN"/>
        </w:rPr>
        <w:t>提供；裁判量具由苏州英示测量科技有限公司提供技术支持</w:t>
      </w:r>
      <w:r>
        <w:rPr>
          <w:rFonts w:hint="eastAsia" w:ascii="仿宋" w:hAnsi="仿宋" w:eastAsia="仿宋" w:cs="仿宋"/>
          <w:b/>
          <w:bCs/>
          <w:color w:val="000000"/>
          <w:sz w:val="30"/>
          <w:szCs w:val="30"/>
          <w:highlight w:val="none"/>
          <w:lang w:val="zh-CN"/>
        </w:rPr>
        <w:t>并保障竞赛过程运行正常。</w:t>
      </w:r>
    </w:p>
    <w:p w14:paraId="69948242">
      <w:pPr>
        <w:spacing w:line="560" w:lineRule="exact"/>
        <w:ind w:firstLine="422" w:firstLineChars="200"/>
        <w:jc w:val="center"/>
        <w:rPr>
          <w:rFonts w:ascii="仿宋" w:hAnsi="仿宋" w:eastAsia="仿宋" w:cs="仿宋"/>
          <w:b/>
          <w:bCs/>
          <w:color w:val="000000"/>
          <w:szCs w:val="21"/>
          <w:highlight w:val="none"/>
        </w:rPr>
      </w:pPr>
      <w:r>
        <w:rPr>
          <w:rFonts w:hint="eastAsia" w:ascii="仿宋" w:hAnsi="仿宋" w:eastAsia="仿宋" w:cs="仿宋"/>
          <w:b/>
          <w:bCs/>
          <w:color w:val="000000"/>
          <w:szCs w:val="21"/>
          <w:highlight w:val="none"/>
        </w:rPr>
        <w:t>表4  赛场提供的设备、工具及附件清单</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 w:type="dxa"/>
          <w:bottom w:w="0" w:type="dxa"/>
          <w:right w:w="10" w:type="dxa"/>
        </w:tblCellMar>
      </w:tblPr>
      <w:tblGrid>
        <w:gridCol w:w="836"/>
        <w:gridCol w:w="1754"/>
        <w:gridCol w:w="3267"/>
        <w:gridCol w:w="2803"/>
      </w:tblGrid>
      <w:tr w14:paraId="039AE6CD">
        <w:tblPrEx>
          <w:tblCellMar>
            <w:top w:w="0" w:type="dxa"/>
            <w:left w:w="10" w:type="dxa"/>
            <w:bottom w:w="0" w:type="dxa"/>
            <w:right w:w="10" w:type="dxa"/>
          </w:tblCellMar>
        </w:tblPrEx>
        <w:trPr>
          <w:trHeight w:val="749" w:hRule="exact"/>
          <w:jc w:val="center"/>
        </w:trPr>
        <w:tc>
          <w:tcPr>
            <w:tcW w:w="836" w:type="dxa"/>
            <w:tcBorders>
              <w:bottom w:val="single" w:color="auto" w:sz="4" w:space="0"/>
            </w:tcBorders>
            <w:shd w:val="clear" w:color="auto" w:fill="FFFFFF"/>
            <w:vAlign w:val="center"/>
          </w:tcPr>
          <w:p w14:paraId="3EA0DA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序号</w:t>
            </w:r>
          </w:p>
        </w:tc>
        <w:tc>
          <w:tcPr>
            <w:tcW w:w="1754" w:type="dxa"/>
            <w:tcBorders>
              <w:left w:val="single" w:color="auto" w:sz="4" w:space="0"/>
              <w:bottom w:val="single" w:color="auto" w:sz="4" w:space="0"/>
            </w:tcBorders>
            <w:shd w:val="clear" w:color="auto" w:fill="FFFFFF"/>
            <w:vAlign w:val="center"/>
          </w:tcPr>
          <w:p w14:paraId="0CB22F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名称</w:t>
            </w:r>
          </w:p>
        </w:tc>
        <w:tc>
          <w:tcPr>
            <w:tcW w:w="3267" w:type="dxa"/>
            <w:tcBorders>
              <w:left w:val="single" w:color="auto" w:sz="4" w:space="0"/>
              <w:bottom w:val="single" w:color="auto" w:sz="4" w:space="0"/>
            </w:tcBorders>
            <w:shd w:val="clear" w:color="auto" w:fill="FFFFFF"/>
            <w:vAlign w:val="center"/>
          </w:tcPr>
          <w:p w14:paraId="7FCCAE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数量</w:t>
            </w:r>
          </w:p>
        </w:tc>
        <w:tc>
          <w:tcPr>
            <w:tcW w:w="2803" w:type="dxa"/>
            <w:tcBorders>
              <w:left w:val="single" w:color="auto" w:sz="4" w:space="0"/>
              <w:bottom w:val="single" w:color="auto" w:sz="4" w:space="0"/>
            </w:tcBorders>
            <w:shd w:val="clear" w:color="auto" w:fill="FFFFFF"/>
            <w:vAlign w:val="center"/>
          </w:tcPr>
          <w:p w14:paraId="6AB69F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提供单位</w:t>
            </w:r>
          </w:p>
        </w:tc>
      </w:tr>
      <w:tr w14:paraId="54EF6A3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843" w:hRule="exact"/>
          <w:jc w:val="center"/>
        </w:trPr>
        <w:tc>
          <w:tcPr>
            <w:tcW w:w="836" w:type="dxa"/>
            <w:tcBorders>
              <w:top w:val="single" w:color="auto" w:sz="4" w:space="0"/>
              <w:bottom w:val="single" w:color="auto" w:sz="4" w:space="0"/>
            </w:tcBorders>
            <w:shd w:val="clear" w:color="auto" w:fill="FFFFFF"/>
            <w:vAlign w:val="center"/>
          </w:tcPr>
          <w:p w14:paraId="75F13E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1</w:t>
            </w:r>
          </w:p>
        </w:tc>
        <w:tc>
          <w:tcPr>
            <w:tcW w:w="1754" w:type="dxa"/>
            <w:tcBorders>
              <w:top w:val="single" w:color="auto" w:sz="4" w:space="0"/>
              <w:left w:val="single" w:color="auto" w:sz="4" w:space="0"/>
              <w:bottom w:val="single" w:color="auto" w:sz="4" w:space="0"/>
            </w:tcBorders>
            <w:shd w:val="clear" w:color="auto" w:fill="FFFFFF"/>
            <w:vAlign w:val="center"/>
          </w:tcPr>
          <w:p w14:paraId="094753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highlight w:val="none"/>
              </w:rPr>
            </w:pPr>
            <w:r>
              <w:rPr>
                <w:rFonts w:hint="eastAsia" w:hAnsi="Times New Roman" w:cs="Times New Roman"/>
                <w:highlight w:val="none"/>
              </w:rPr>
              <w:t>五轴数控机床</w:t>
            </w:r>
          </w:p>
        </w:tc>
        <w:tc>
          <w:tcPr>
            <w:tcW w:w="3267" w:type="dxa"/>
            <w:tcBorders>
              <w:top w:val="single" w:color="auto" w:sz="4" w:space="0"/>
              <w:left w:val="single" w:color="auto" w:sz="4" w:space="0"/>
              <w:bottom w:val="single" w:color="auto" w:sz="4" w:space="0"/>
            </w:tcBorders>
            <w:shd w:val="clear" w:color="auto" w:fill="FFFFFF"/>
            <w:vAlign w:val="center"/>
          </w:tcPr>
          <w:p w14:paraId="3786DE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Ansi="Times New Roman" w:cs="Times New Roman"/>
                <w:highlight w:val="none"/>
              </w:rPr>
            </w:pPr>
            <w:r>
              <w:rPr>
                <w:rFonts w:hint="eastAsia" w:hAnsi="Times New Roman" w:cs="Times New Roman"/>
                <w:highlight w:val="none"/>
                <w:lang w:val="en-US" w:eastAsia="zh-CN"/>
              </w:rPr>
              <w:t>8</w:t>
            </w:r>
            <w:r>
              <w:rPr>
                <w:rFonts w:hint="eastAsia" w:hAnsi="Times New Roman" w:cs="Times New Roman"/>
                <w:highlight w:val="none"/>
              </w:rPr>
              <w:t>台</w:t>
            </w:r>
          </w:p>
          <w:p w14:paraId="5B6818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highlight w:val="none"/>
              </w:rPr>
            </w:pPr>
            <w:r>
              <w:rPr>
                <w:rFonts w:hint="eastAsia" w:hAnsi="Times New Roman" w:cs="Times New Roman"/>
                <w:highlight w:val="none"/>
              </w:rPr>
              <w:t>（具体数量以最终赛场为准）</w:t>
            </w:r>
          </w:p>
        </w:tc>
        <w:tc>
          <w:tcPr>
            <w:tcW w:w="2803" w:type="dxa"/>
            <w:tcBorders>
              <w:top w:val="single" w:color="auto" w:sz="4" w:space="0"/>
              <w:left w:val="single" w:color="auto" w:sz="4" w:space="0"/>
              <w:bottom w:val="single" w:color="auto" w:sz="4" w:space="0"/>
            </w:tcBorders>
            <w:shd w:val="clear" w:color="auto" w:fill="FFFFFF"/>
            <w:vAlign w:val="center"/>
          </w:tcPr>
          <w:p w14:paraId="279175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u w:val="single"/>
              </w:rPr>
            </w:pPr>
            <w:r>
              <w:rPr>
                <w:rFonts w:hint="eastAsia" w:hAnsi="Times New Roman" w:cs="Times New Roman"/>
                <w:lang w:val="en-US" w:eastAsia="zh-CN"/>
              </w:rPr>
              <w:t>天津</w:t>
            </w:r>
            <w:r>
              <w:rPr>
                <w:rFonts w:hint="eastAsia" w:hAnsi="Times New Roman" w:cs="Times New Roman"/>
              </w:rPr>
              <w:t>凯迪四海智能科技有限公司</w:t>
            </w:r>
          </w:p>
        </w:tc>
      </w:tr>
      <w:tr w14:paraId="517EAB2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39" w:hRule="exact"/>
          <w:jc w:val="center"/>
        </w:trPr>
        <w:tc>
          <w:tcPr>
            <w:tcW w:w="836" w:type="dxa"/>
            <w:tcBorders>
              <w:top w:val="single" w:color="auto" w:sz="4" w:space="0"/>
              <w:bottom w:val="single" w:color="auto" w:sz="4" w:space="0"/>
            </w:tcBorders>
            <w:shd w:val="clear" w:color="auto" w:fill="FFFFFF"/>
            <w:vAlign w:val="center"/>
          </w:tcPr>
          <w:p w14:paraId="608AE4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3</w:t>
            </w:r>
          </w:p>
        </w:tc>
        <w:tc>
          <w:tcPr>
            <w:tcW w:w="1754" w:type="dxa"/>
            <w:tcBorders>
              <w:top w:val="single" w:color="auto" w:sz="4" w:space="0"/>
              <w:left w:val="single" w:color="auto" w:sz="4" w:space="0"/>
              <w:bottom w:val="single" w:color="auto" w:sz="4" w:space="0"/>
            </w:tcBorders>
            <w:shd w:val="clear" w:color="auto" w:fill="FFFFFF"/>
            <w:vAlign w:val="center"/>
          </w:tcPr>
          <w:p w14:paraId="12E516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工作台</w:t>
            </w:r>
          </w:p>
        </w:tc>
        <w:tc>
          <w:tcPr>
            <w:tcW w:w="3267" w:type="dxa"/>
            <w:tcBorders>
              <w:top w:val="single" w:color="auto" w:sz="4" w:space="0"/>
              <w:left w:val="single" w:color="auto" w:sz="4" w:space="0"/>
              <w:bottom w:val="single" w:color="auto" w:sz="4" w:space="0"/>
            </w:tcBorders>
            <w:shd w:val="clear" w:color="auto" w:fill="FFFFFF"/>
            <w:vAlign w:val="center"/>
          </w:tcPr>
          <w:p w14:paraId="0846CF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1套/每工位</w:t>
            </w:r>
          </w:p>
        </w:tc>
        <w:tc>
          <w:tcPr>
            <w:tcW w:w="2803" w:type="dxa"/>
            <w:vMerge w:val="restart"/>
            <w:tcBorders>
              <w:top w:val="single" w:color="auto" w:sz="4" w:space="0"/>
              <w:left w:val="single" w:color="auto" w:sz="4" w:space="0"/>
              <w:bottom w:val="single" w:color="auto" w:sz="4" w:space="0"/>
            </w:tcBorders>
            <w:shd w:val="clear" w:color="auto" w:fill="FFFFFF"/>
            <w:vAlign w:val="center"/>
          </w:tcPr>
          <w:p w14:paraId="6AB07F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lang w:val="en-US" w:eastAsia="zh-CN"/>
              </w:rPr>
              <w:t>天津</w:t>
            </w:r>
            <w:r>
              <w:rPr>
                <w:rFonts w:hint="eastAsia" w:hAnsi="Times New Roman" w:cs="Times New Roman"/>
              </w:rPr>
              <w:t>凯迪四海智能科技有限公司</w:t>
            </w:r>
          </w:p>
        </w:tc>
      </w:tr>
      <w:tr w14:paraId="16E863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63" w:hRule="exact"/>
          <w:jc w:val="center"/>
        </w:trPr>
        <w:tc>
          <w:tcPr>
            <w:tcW w:w="836" w:type="dxa"/>
            <w:tcBorders>
              <w:top w:val="single" w:color="auto" w:sz="4" w:space="0"/>
              <w:bottom w:val="single" w:color="auto" w:sz="4" w:space="0"/>
            </w:tcBorders>
            <w:shd w:val="clear" w:color="auto" w:fill="FFFFFF"/>
            <w:vAlign w:val="center"/>
          </w:tcPr>
          <w:p w14:paraId="255D57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4</w:t>
            </w:r>
          </w:p>
        </w:tc>
        <w:tc>
          <w:tcPr>
            <w:tcW w:w="1754" w:type="dxa"/>
            <w:tcBorders>
              <w:top w:val="single" w:color="auto" w:sz="4" w:space="0"/>
              <w:left w:val="single" w:color="auto" w:sz="4" w:space="0"/>
              <w:bottom w:val="single" w:color="auto" w:sz="4" w:space="0"/>
            </w:tcBorders>
            <w:shd w:val="clear" w:color="auto" w:fill="FFFFFF"/>
            <w:vAlign w:val="center"/>
          </w:tcPr>
          <w:p w14:paraId="0D0BA2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毛坯</w:t>
            </w:r>
          </w:p>
        </w:tc>
        <w:tc>
          <w:tcPr>
            <w:tcW w:w="3267" w:type="dxa"/>
            <w:tcBorders>
              <w:top w:val="single" w:color="auto" w:sz="4" w:space="0"/>
              <w:left w:val="single" w:color="auto" w:sz="4" w:space="0"/>
              <w:bottom w:val="single" w:color="auto" w:sz="4" w:space="0"/>
            </w:tcBorders>
            <w:shd w:val="clear" w:color="auto" w:fill="FFFFFF"/>
            <w:vAlign w:val="center"/>
          </w:tcPr>
          <w:p w14:paraId="4EA1E2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Ansi="Times New Roman" w:cs="Times New Roman" w:eastAsiaTheme="minorEastAsia"/>
                <w:lang w:val="en-US" w:eastAsia="zh-CN"/>
              </w:rPr>
            </w:pPr>
            <w:r>
              <w:rPr>
                <w:rFonts w:hint="eastAsia" w:hAnsi="Times New Roman" w:cs="Times New Roman"/>
              </w:rPr>
              <w:t>1套</w:t>
            </w:r>
            <w:r>
              <w:rPr>
                <w:rFonts w:hint="eastAsia" w:hAnsi="Times New Roman" w:cs="Times New Roman"/>
                <w:lang w:val="en-US" w:eastAsia="zh-CN"/>
              </w:rPr>
              <w:t>/每选手</w:t>
            </w:r>
          </w:p>
        </w:tc>
        <w:tc>
          <w:tcPr>
            <w:tcW w:w="2803" w:type="dxa"/>
            <w:vMerge w:val="continue"/>
            <w:tcBorders>
              <w:top w:val="single" w:color="auto" w:sz="4" w:space="0"/>
              <w:left w:val="single" w:color="auto" w:sz="4" w:space="0"/>
              <w:bottom w:val="single" w:color="auto" w:sz="4" w:space="0"/>
            </w:tcBorders>
            <w:shd w:val="clear" w:color="auto" w:fill="FFFFFF"/>
            <w:vAlign w:val="center"/>
          </w:tcPr>
          <w:p w14:paraId="6D3C99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p>
        </w:tc>
      </w:tr>
      <w:tr w14:paraId="50B183A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75" w:hRule="exact"/>
          <w:jc w:val="center"/>
        </w:trPr>
        <w:tc>
          <w:tcPr>
            <w:tcW w:w="836" w:type="dxa"/>
            <w:tcBorders>
              <w:top w:val="single" w:color="auto" w:sz="4" w:space="0"/>
              <w:bottom w:val="single" w:color="auto" w:sz="4" w:space="0"/>
            </w:tcBorders>
            <w:shd w:val="clear" w:color="auto" w:fill="FFFFFF"/>
            <w:vAlign w:val="center"/>
          </w:tcPr>
          <w:p w14:paraId="278FD4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6</w:t>
            </w:r>
          </w:p>
        </w:tc>
        <w:tc>
          <w:tcPr>
            <w:tcW w:w="1754" w:type="dxa"/>
            <w:tcBorders>
              <w:top w:val="single" w:color="auto" w:sz="4" w:space="0"/>
              <w:left w:val="single" w:color="auto" w:sz="4" w:space="0"/>
              <w:bottom w:val="single" w:color="auto" w:sz="4" w:space="0"/>
            </w:tcBorders>
            <w:shd w:val="clear" w:color="auto" w:fill="FFFFFF"/>
            <w:vAlign w:val="center"/>
          </w:tcPr>
          <w:p w14:paraId="7FA5E9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卸刀扳手</w:t>
            </w:r>
          </w:p>
        </w:tc>
        <w:tc>
          <w:tcPr>
            <w:tcW w:w="3267" w:type="dxa"/>
            <w:tcBorders>
              <w:top w:val="single" w:color="auto" w:sz="4" w:space="0"/>
              <w:left w:val="single" w:color="auto" w:sz="4" w:space="0"/>
              <w:bottom w:val="single" w:color="auto" w:sz="4" w:space="0"/>
            </w:tcBorders>
            <w:shd w:val="clear" w:color="auto" w:fill="FFFFFF"/>
            <w:vAlign w:val="center"/>
          </w:tcPr>
          <w:p w14:paraId="7764CB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1套/每工位</w:t>
            </w:r>
          </w:p>
        </w:tc>
        <w:tc>
          <w:tcPr>
            <w:tcW w:w="2803" w:type="dxa"/>
            <w:vMerge w:val="continue"/>
            <w:tcBorders>
              <w:top w:val="single" w:color="auto" w:sz="4" w:space="0"/>
              <w:left w:val="single" w:color="auto" w:sz="4" w:space="0"/>
              <w:bottom w:val="single" w:color="auto" w:sz="4" w:space="0"/>
            </w:tcBorders>
            <w:shd w:val="clear" w:color="auto" w:fill="FFFFFF"/>
            <w:vAlign w:val="center"/>
          </w:tcPr>
          <w:p w14:paraId="0662C3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p>
        </w:tc>
      </w:tr>
      <w:tr w14:paraId="15A6C0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43" w:hRule="exact"/>
          <w:jc w:val="center"/>
        </w:trPr>
        <w:tc>
          <w:tcPr>
            <w:tcW w:w="836" w:type="dxa"/>
            <w:tcBorders>
              <w:top w:val="single" w:color="auto" w:sz="4" w:space="0"/>
              <w:bottom w:val="single" w:color="auto" w:sz="4" w:space="0"/>
            </w:tcBorders>
            <w:shd w:val="clear" w:color="auto" w:fill="FFFFFF"/>
            <w:vAlign w:val="center"/>
          </w:tcPr>
          <w:p w14:paraId="4FBBA8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7</w:t>
            </w:r>
          </w:p>
        </w:tc>
        <w:tc>
          <w:tcPr>
            <w:tcW w:w="1754" w:type="dxa"/>
            <w:tcBorders>
              <w:top w:val="single" w:color="auto" w:sz="4" w:space="0"/>
              <w:left w:val="single" w:color="auto" w:sz="4" w:space="0"/>
              <w:bottom w:val="single" w:color="auto" w:sz="4" w:space="0"/>
            </w:tcBorders>
            <w:shd w:val="clear" w:color="auto" w:fill="FFFFFF"/>
            <w:vAlign w:val="center"/>
          </w:tcPr>
          <w:p w14:paraId="793435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刀柄</w:t>
            </w:r>
          </w:p>
        </w:tc>
        <w:tc>
          <w:tcPr>
            <w:tcW w:w="3267" w:type="dxa"/>
            <w:tcBorders>
              <w:top w:val="single" w:color="auto" w:sz="4" w:space="0"/>
              <w:left w:val="single" w:color="auto" w:sz="4" w:space="0"/>
              <w:bottom w:val="single" w:color="auto" w:sz="4" w:space="0"/>
            </w:tcBorders>
            <w:shd w:val="clear" w:color="auto" w:fill="FFFFFF"/>
            <w:vAlign w:val="center"/>
          </w:tcPr>
          <w:p w14:paraId="11C4E6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r>
              <w:rPr>
                <w:rFonts w:hint="eastAsia" w:hAnsi="Times New Roman" w:cs="Times New Roman"/>
              </w:rPr>
              <w:t>1套/每工位</w:t>
            </w:r>
          </w:p>
        </w:tc>
        <w:tc>
          <w:tcPr>
            <w:tcW w:w="2803" w:type="dxa"/>
            <w:vMerge w:val="continue"/>
            <w:tcBorders>
              <w:top w:val="single" w:color="auto" w:sz="4" w:space="0"/>
              <w:left w:val="single" w:color="auto" w:sz="4" w:space="0"/>
              <w:bottom w:val="single" w:color="auto" w:sz="4" w:space="0"/>
            </w:tcBorders>
            <w:shd w:val="clear" w:color="auto" w:fill="FFFFFF"/>
            <w:vAlign w:val="center"/>
          </w:tcPr>
          <w:p w14:paraId="58242B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Ansi="Times New Roman" w:cs="Times New Roman"/>
              </w:rPr>
            </w:pPr>
          </w:p>
        </w:tc>
      </w:tr>
      <w:tr w14:paraId="6C36C7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30" w:hRule="exact"/>
          <w:jc w:val="center"/>
        </w:trPr>
        <w:tc>
          <w:tcPr>
            <w:tcW w:w="836" w:type="dxa"/>
            <w:tcBorders>
              <w:top w:val="single" w:color="auto" w:sz="4" w:space="0"/>
              <w:bottom w:val="single" w:color="auto" w:sz="4" w:space="0"/>
            </w:tcBorders>
            <w:shd w:val="clear" w:color="auto" w:fill="FFFFFF"/>
            <w:vAlign w:val="center"/>
          </w:tcPr>
          <w:p w14:paraId="2232BD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Ansi="Times New Roman" w:cs="Times New Roman"/>
                <w:lang w:val="en-US" w:eastAsia="zh-CN"/>
              </w:rPr>
            </w:pPr>
            <w:bookmarkStart w:id="101" w:name="_Toc7258"/>
            <w:r>
              <w:rPr>
                <w:rFonts w:hint="eastAsia" w:hAnsi="Times New Roman" w:cs="Times New Roman"/>
                <w:lang w:val="en-US" w:eastAsia="zh-CN"/>
              </w:rPr>
              <w:t>8</w:t>
            </w:r>
          </w:p>
        </w:tc>
        <w:tc>
          <w:tcPr>
            <w:tcW w:w="1754" w:type="dxa"/>
            <w:tcBorders>
              <w:top w:val="single" w:color="auto" w:sz="4" w:space="0"/>
              <w:left w:val="single" w:color="auto" w:sz="4" w:space="0"/>
              <w:bottom w:val="single" w:color="auto" w:sz="4" w:space="0"/>
            </w:tcBorders>
            <w:shd w:val="clear" w:color="auto" w:fill="FFFFFF"/>
            <w:vAlign w:val="center"/>
          </w:tcPr>
          <w:p w14:paraId="53ED9C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Ansi="Times New Roman" w:cs="Times New Roman"/>
                <w:lang w:val="en-US" w:eastAsia="zh-CN"/>
              </w:rPr>
            </w:pPr>
            <w:r>
              <w:rPr>
                <w:rFonts w:hint="eastAsia" w:hAnsi="Times New Roman" w:cs="Times New Roman"/>
                <w:lang w:val="en-US" w:eastAsia="zh-CN"/>
              </w:rPr>
              <w:t>工作站</w:t>
            </w:r>
          </w:p>
        </w:tc>
        <w:tc>
          <w:tcPr>
            <w:tcW w:w="3267" w:type="dxa"/>
            <w:tcBorders>
              <w:top w:val="single" w:color="auto" w:sz="4" w:space="0"/>
              <w:left w:val="single" w:color="auto" w:sz="4" w:space="0"/>
              <w:bottom w:val="single" w:color="auto" w:sz="4" w:space="0"/>
            </w:tcBorders>
            <w:shd w:val="clear" w:color="auto" w:fill="FFFFFF"/>
            <w:vAlign w:val="center"/>
          </w:tcPr>
          <w:p w14:paraId="0D1DFD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Ansi="Times New Roman" w:cs="Times New Roman"/>
                <w:lang w:val="en-US" w:eastAsia="zh-CN"/>
              </w:rPr>
            </w:pPr>
            <w:r>
              <w:rPr>
                <w:rFonts w:hint="eastAsia" w:hAnsi="Times New Roman" w:cs="Times New Roman"/>
                <w:lang w:val="en-US" w:eastAsia="zh-CN"/>
              </w:rPr>
              <w:t>60台</w:t>
            </w:r>
          </w:p>
        </w:tc>
        <w:tc>
          <w:tcPr>
            <w:tcW w:w="2803" w:type="dxa"/>
            <w:tcBorders>
              <w:top w:val="single" w:color="auto" w:sz="4" w:space="0"/>
              <w:left w:val="single" w:color="auto" w:sz="4" w:space="0"/>
              <w:bottom w:val="single" w:color="auto" w:sz="4" w:space="0"/>
            </w:tcBorders>
            <w:shd w:val="clear" w:color="auto" w:fill="FFFFFF"/>
            <w:vAlign w:val="center"/>
          </w:tcPr>
          <w:p w14:paraId="44091B84">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center"/>
              <w:textAlignment w:val="auto"/>
              <w:rPr>
                <w:rFonts w:hint="eastAsia" w:hAnsi="Times New Roman" w:cs="Times New Roman"/>
                <w:lang w:val="en-US" w:eastAsia="zh-CN"/>
              </w:rPr>
            </w:pPr>
            <w:r>
              <w:rPr>
                <w:rFonts w:hint="eastAsia" w:hAnsi="Times New Roman" w:cs="Times New Roman"/>
                <w:lang w:val="en-US" w:eastAsia="zh-CN"/>
              </w:rPr>
              <w:t>天津滨海职业</w:t>
            </w:r>
            <w:r>
              <w:rPr>
                <w:rFonts w:hint="eastAsia" w:hAnsi="Times New Roman" w:cs="Times New Roman"/>
              </w:rPr>
              <w:t>学院</w:t>
            </w:r>
          </w:p>
        </w:tc>
      </w:tr>
      <w:tr w14:paraId="5C265B2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30" w:hRule="exact"/>
          <w:jc w:val="center"/>
        </w:trPr>
        <w:tc>
          <w:tcPr>
            <w:tcW w:w="836" w:type="dxa"/>
            <w:tcBorders>
              <w:top w:val="single" w:color="auto" w:sz="4" w:space="0"/>
              <w:bottom w:val="single" w:color="auto" w:sz="4" w:space="0"/>
            </w:tcBorders>
            <w:shd w:val="clear" w:color="auto" w:fill="FFFFFF"/>
            <w:vAlign w:val="center"/>
          </w:tcPr>
          <w:p w14:paraId="34E397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Ansi="Times New Roman" w:cs="Times New Roman"/>
                <w:lang w:val="en-US" w:eastAsia="zh-CN"/>
              </w:rPr>
            </w:pPr>
            <w:r>
              <w:rPr>
                <w:rFonts w:hint="eastAsia" w:hAnsi="Times New Roman" w:cs="Times New Roman"/>
                <w:lang w:val="en-US" w:eastAsia="zh-CN"/>
              </w:rPr>
              <w:t>9</w:t>
            </w:r>
          </w:p>
        </w:tc>
        <w:tc>
          <w:tcPr>
            <w:tcW w:w="1754" w:type="dxa"/>
            <w:tcBorders>
              <w:top w:val="single" w:color="auto" w:sz="4" w:space="0"/>
              <w:left w:val="single" w:color="auto" w:sz="4" w:space="0"/>
              <w:bottom w:val="single" w:color="auto" w:sz="4" w:space="0"/>
            </w:tcBorders>
            <w:shd w:val="clear" w:color="auto" w:fill="FFFFFF"/>
            <w:vAlign w:val="center"/>
          </w:tcPr>
          <w:p w14:paraId="71A8C3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Ansi="Times New Roman" w:cs="Times New Roman"/>
                <w:lang w:val="en-US" w:eastAsia="zh-CN"/>
              </w:rPr>
            </w:pPr>
            <w:r>
              <w:rPr>
                <w:rFonts w:hint="eastAsia" w:hAnsi="Times New Roman" w:cs="Times New Roman"/>
                <w:lang w:val="en-US" w:eastAsia="zh-CN"/>
              </w:rPr>
              <w:t>铝用立铣刀</w:t>
            </w:r>
          </w:p>
        </w:tc>
        <w:tc>
          <w:tcPr>
            <w:tcW w:w="3267" w:type="dxa"/>
            <w:tcBorders>
              <w:top w:val="single" w:color="auto" w:sz="4" w:space="0"/>
              <w:left w:val="single" w:color="auto" w:sz="4" w:space="0"/>
              <w:bottom w:val="single" w:color="auto" w:sz="4" w:space="0"/>
            </w:tcBorders>
            <w:shd w:val="clear" w:color="auto" w:fill="FFFFFF"/>
            <w:vAlign w:val="center"/>
          </w:tcPr>
          <w:p w14:paraId="352902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Ansi="Times New Roman" w:cs="Times New Roman"/>
                <w:lang w:val="en-US" w:eastAsia="zh-CN"/>
              </w:rPr>
            </w:pPr>
            <w:r>
              <w:rPr>
                <w:rFonts w:hint="eastAsia" w:hAnsi="Times New Roman" w:cs="Times New Roman"/>
                <w:lang w:val="en-US" w:eastAsia="zh-CN"/>
              </w:rPr>
              <w:t>Φ4、Φ6、Φ8、Φ10各1支</w:t>
            </w:r>
          </w:p>
        </w:tc>
        <w:tc>
          <w:tcPr>
            <w:tcW w:w="2803" w:type="dxa"/>
            <w:vMerge w:val="restart"/>
            <w:tcBorders>
              <w:top w:val="single" w:color="auto" w:sz="4" w:space="0"/>
              <w:left w:val="single" w:color="auto" w:sz="4" w:space="0"/>
            </w:tcBorders>
            <w:shd w:val="clear" w:color="auto" w:fill="FFFFFF"/>
            <w:vAlign w:val="center"/>
          </w:tcPr>
          <w:p w14:paraId="771446C1">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center"/>
              <w:textAlignment w:val="auto"/>
              <w:rPr>
                <w:rFonts w:hint="eastAsia" w:hAnsi="Times New Roman" w:cs="Times New Roman"/>
                <w:lang w:val="en-US" w:eastAsia="zh-CN"/>
              </w:rPr>
            </w:pPr>
            <w:r>
              <w:rPr>
                <w:rFonts w:hint="eastAsia" w:hAnsi="Times New Roman" w:cs="Times New Roman"/>
                <w:lang w:val="zh-CN"/>
              </w:rPr>
              <w:t>广</w:t>
            </w:r>
            <w:r>
              <w:rPr>
                <w:rFonts w:hint="eastAsia" w:hAnsi="Times New Roman" w:cs="Times New Roman"/>
                <w:lang w:val="zh-CN"/>
              </w:rPr>
              <w:t>东吉奥机电设备有限公司</w:t>
            </w:r>
            <w:r>
              <w:rPr>
                <w:rFonts w:hint="eastAsia" w:hAnsi="Times New Roman" w:cs="Times New Roman"/>
                <w:lang w:val="en-US" w:eastAsia="zh-CN"/>
              </w:rPr>
              <w:t>提供</w:t>
            </w:r>
          </w:p>
          <w:p w14:paraId="49030887">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center"/>
              <w:textAlignment w:val="auto"/>
              <w:rPr>
                <w:rFonts w:hint="eastAsia" w:hAnsi="Times New Roman" w:cs="Times New Roman"/>
                <w:lang w:val="en-US" w:eastAsia="zh-CN"/>
              </w:rPr>
            </w:pPr>
            <w:r>
              <w:rPr>
                <w:rFonts w:hint="eastAsia" w:hAnsi="Times New Roman" w:cs="Times New Roman"/>
                <w:lang w:val="en-US" w:eastAsia="zh-CN"/>
              </w:rPr>
              <w:t>品牌狮王</w:t>
            </w:r>
          </w:p>
          <w:p w14:paraId="49D069CC">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center"/>
              <w:textAlignment w:val="auto"/>
              <w:rPr>
                <w:rFonts w:hint="default" w:hAnsi="Times New Roman" w:cs="Times New Roman" w:eastAsiaTheme="minorEastAsia"/>
                <w:lang w:val="en-US" w:eastAsia="zh-CN"/>
              </w:rPr>
            </w:pPr>
            <w:r>
              <w:rPr>
                <w:rFonts w:hint="eastAsia" w:hAnsi="Times New Roman" w:cs="Times New Roman"/>
                <w:lang w:val="en-US" w:eastAsia="zh-CN"/>
              </w:rPr>
              <w:t>标准规格型号</w:t>
            </w:r>
          </w:p>
        </w:tc>
      </w:tr>
      <w:tr w14:paraId="345B549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30" w:hRule="exact"/>
          <w:jc w:val="center"/>
        </w:trPr>
        <w:tc>
          <w:tcPr>
            <w:tcW w:w="836" w:type="dxa"/>
            <w:tcBorders>
              <w:top w:val="single" w:color="auto" w:sz="4" w:space="0"/>
              <w:bottom w:val="single" w:color="auto" w:sz="4" w:space="0"/>
            </w:tcBorders>
            <w:shd w:val="clear" w:color="auto" w:fill="FFFFFF"/>
            <w:vAlign w:val="center"/>
          </w:tcPr>
          <w:p w14:paraId="20D715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Ansi="Times New Roman" w:cs="Times New Roman"/>
                <w:lang w:val="en-US" w:eastAsia="zh-CN"/>
              </w:rPr>
            </w:pPr>
            <w:r>
              <w:rPr>
                <w:rFonts w:hint="eastAsia" w:hAnsi="Times New Roman" w:cs="Times New Roman"/>
                <w:lang w:val="en-US" w:eastAsia="zh-CN"/>
              </w:rPr>
              <w:t>10</w:t>
            </w:r>
          </w:p>
        </w:tc>
        <w:tc>
          <w:tcPr>
            <w:tcW w:w="1754" w:type="dxa"/>
            <w:tcBorders>
              <w:top w:val="single" w:color="auto" w:sz="4" w:space="0"/>
              <w:left w:val="single" w:color="auto" w:sz="4" w:space="0"/>
              <w:bottom w:val="single" w:color="auto" w:sz="4" w:space="0"/>
            </w:tcBorders>
            <w:shd w:val="clear" w:color="auto" w:fill="FFFFFF"/>
            <w:vAlign w:val="center"/>
          </w:tcPr>
          <w:p w14:paraId="7BDC76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Ansi="Times New Roman" w:cs="Times New Roman"/>
                <w:lang w:val="en-US" w:eastAsia="zh-CN"/>
              </w:rPr>
            </w:pPr>
            <w:r>
              <w:rPr>
                <w:rFonts w:hint="eastAsia" w:hAnsi="Times New Roman" w:cs="Times New Roman"/>
                <w:lang w:val="en-US" w:eastAsia="zh-CN"/>
              </w:rPr>
              <w:t>铝用球头铣刀</w:t>
            </w:r>
          </w:p>
        </w:tc>
        <w:tc>
          <w:tcPr>
            <w:tcW w:w="3267" w:type="dxa"/>
            <w:tcBorders>
              <w:top w:val="single" w:color="auto" w:sz="4" w:space="0"/>
              <w:left w:val="single" w:color="auto" w:sz="4" w:space="0"/>
              <w:bottom w:val="single" w:color="auto" w:sz="4" w:space="0"/>
            </w:tcBorders>
            <w:shd w:val="clear" w:color="auto" w:fill="FFFFFF"/>
            <w:vAlign w:val="center"/>
          </w:tcPr>
          <w:p w14:paraId="7D79A3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Ansi="Times New Roman" w:cs="Times New Roman"/>
                <w:lang w:val="en-US" w:eastAsia="zh-CN"/>
              </w:rPr>
            </w:pPr>
            <w:r>
              <w:rPr>
                <w:rFonts w:hint="eastAsia" w:hAnsi="Times New Roman" w:cs="Times New Roman"/>
                <w:lang w:val="en-US" w:eastAsia="zh-CN"/>
              </w:rPr>
              <w:t>R3每工位1支</w:t>
            </w:r>
          </w:p>
        </w:tc>
        <w:tc>
          <w:tcPr>
            <w:tcW w:w="2803" w:type="dxa"/>
            <w:vMerge w:val="continue"/>
            <w:tcBorders>
              <w:left w:val="single" w:color="auto" w:sz="4" w:space="0"/>
            </w:tcBorders>
            <w:shd w:val="clear" w:color="auto" w:fill="FFFFFF"/>
            <w:vAlign w:val="center"/>
          </w:tcPr>
          <w:p w14:paraId="5632106A">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center"/>
              <w:textAlignment w:val="auto"/>
              <w:rPr>
                <w:rFonts w:hint="eastAsia" w:hAnsi="Times New Roman" w:cs="Times New Roman"/>
                <w:lang w:val="en-US" w:eastAsia="zh-CN"/>
              </w:rPr>
            </w:pPr>
          </w:p>
        </w:tc>
      </w:tr>
      <w:tr w14:paraId="3B352F7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30" w:hRule="exact"/>
          <w:jc w:val="center"/>
        </w:trPr>
        <w:tc>
          <w:tcPr>
            <w:tcW w:w="836" w:type="dxa"/>
            <w:tcBorders>
              <w:top w:val="single" w:color="auto" w:sz="4" w:space="0"/>
              <w:bottom w:val="single" w:color="auto" w:sz="4" w:space="0"/>
            </w:tcBorders>
            <w:shd w:val="clear" w:color="auto" w:fill="FFFFFF"/>
            <w:vAlign w:val="center"/>
          </w:tcPr>
          <w:p w14:paraId="6531D9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Ansi="Times New Roman" w:cs="Times New Roman" w:asciiTheme="minorHAnsi" w:eastAsiaTheme="minorEastAsia"/>
                <w:kern w:val="2"/>
                <w:sz w:val="21"/>
                <w:szCs w:val="24"/>
                <w:lang w:val="en-US" w:eastAsia="zh-CN" w:bidi="ar-SA"/>
              </w:rPr>
            </w:pPr>
            <w:r>
              <w:rPr>
                <w:rFonts w:hint="eastAsia" w:hAnsi="Times New Roman" w:cs="Times New Roman"/>
                <w:lang w:val="en-US" w:eastAsia="zh-CN"/>
              </w:rPr>
              <w:t>11</w:t>
            </w:r>
          </w:p>
        </w:tc>
        <w:tc>
          <w:tcPr>
            <w:tcW w:w="1754" w:type="dxa"/>
            <w:tcBorders>
              <w:top w:val="single" w:color="auto" w:sz="4" w:space="0"/>
              <w:left w:val="single" w:color="auto" w:sz="4" w:space="0"/>
              <w:bottom w:val="single" w:color="auto" w:sz="4" w:space="0"/>
            </w:tcBorders>
            <w:shd w:val="clear" w:color="auto" w:fill="FFFFFF"/>
            <w:vAlign w:val="center"/>
          </w:tcPr>
          <w:p w14:paraId="68BF06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Ansi="Times New Roman" w:cs="Times New Roman"/>
                <w:lang w:val="en-US" w:eastAsia="zh-CN"/>
              </w:rPr>
            </w:pPr>
            <w:r>
              <w:rPr>
                <w:rFonts w:hint="eastAsia" w:hAnsi="Times New Roman" w:cs="Times New Roman"/>
                <w:lang w:val="en-US" w:eastAsia="zh-CN"/>
              </w:rPr>
              <w:t>铝用倒角刀</w:t>
            </w:r>
          </w:p>
        </w:tc>
        <w:tc>
          <w:tcPr>
            <w:tcW w:w="3267" w:type="dxa"/>
            <w:tcBorders>
              <w:top w:val="single" w:color="auto" w:sz="4" w:space="0"/>
              <w:left w:val="single" w:color="auto" w:sz="4" w:space="0"/>
              <w:bottom w:val="single" w:color="auto" w:sz="4" w:space="0"/>
            </w:tcBorders>
            <w:shd w:val="clear" w:color="auto" w:fill="FFFFFF"/>
            <w:vAlign w:val="center"/>
          </w:tcPr>
          <w:p w14:paraId="048CEA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Ansi="Times New Roman" w:cs="Times New Roman"/>
                <w:lang w:val="en-US" w:eastAsia="zh-CN"/>
              </w:rPr>
            </w:pPr>
            <w:r>
              <w:rPr>
                <w:rFonts w:hint="eastAsia" w:hAnsi="Times New Roman" w:cs="Times New Roman"/>
                <w:lang w:val="en-US" w:eastAsia="zh-CN"/>
              </w:rPr>
              <w:t>D6每工位1支</w:t>
            </w:r>
          </w:p>
        </w:tc>
        <w:tc>
          <w:tcPr>
            <w:tcW w:w="2803" w:type="dxa"/>
            <w:vMerge w:val="continue"/>
            <w:tcBorders>
              <w:left w:val="single" w:color="auto" w:sz="4" w:space="0"/>
            </w:tcBorders>
            <w:shd w:val="clear" w:color="auto" w:fill="FFFFFF"/>
            <w:vAlign w:val="center"/>
          </w:tcPr>
          <w:p w14:paraId="0C6A374A">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center"/>
              <w:textAlignment w:val="auto"/>
              <w:rPr>
                <w:rFonts w:hint="eastAsia" w:hAnsi="Times New Roman" w:cs="Times New Roman"/>
                <w:lang w:val="en-US" w:eastAsia="zh-CN"/>
              </w:rPr>
            </w:pPr>
          </w:p>
        </w:tc>
      </w:tr>
    </w:tbl>
    <w:p w14:paraId="55AF9EDE">
      <w:pPr>
        <w:spacing w:line="560" w:lineRule="exact"/>
        <w:ind w:firstLine="422" w:firstLineChars="200"/>
        <w:jc w:val="center"/>
        <w:rPr>
          <w:rFonts w:ascii="仿宋" w:hAnsi="仿宋" w:eastAsia="仿宋" w:cs="仿宋"/>
          <w:b/>
          <w:bCs/>
          <w:color w:val="000000"/>
          <w:szCs w:val="21"/>
          <w:highlight w:val="none"/>
        </w:rPr>
      </w:pPr>
      <w:r>
        <w:rPr>
          <w:rFonts w:hint="eastAsia" w:ascii="仿宋" w:hAnsi="仿宋" w:eastAsia="仿宋" w:cs="仿宋"/>
          <w:b/>
          <w:bCs/>
          <w:color w:val="000000"/>
          <w:szCs w:val="21"/>
          <w:highlight w:val="none"/>
        </w:rPr>
        <w:t>表5 机床主要技术参数</w:t>
      </w:r>
    </w:p>
    <w:tbl>
      <w:tblPr>
        <w:tblStyle w:val="13"/>
        <w:tblpPr w:leftFromText="180" w:rightFromText="180" w:vertAnchor="text" w:horzAnchor="page" w:tblpX="1687" w:tblpY="1181"/>
        <w:tblOverlap w:val="never"/>
        <w:tblW w:w="8897" w:type="dxa"/>
        <w:jc w:val="center"/>
        <w:tblLayout w:type="fixed"/>
        <w:tblCellMar>
          <w:top w:w="0" w:type="dxa"/>
          <w:left w:w="108" w:type="dxa"/>
          <w:bottom w:w="0" w:type="dxa"/>
          <w:right w:w="108" w:type="dxa"/>
        </w:tblCellMar>
      </w:tblPr>
      <w:tblGrid>
        <w:gridCol w:w="1810"/>
        <w:gridCol w:w="2832"/>
        <w:gridCol w:w="4255"/>
      </w:tblGrid>
      <w:tr w14:paraId="1EBEA2C9">
        <w:tblPrEx>
          <w:tblCellMar>
            <w:top w:w="0" w:type="dxa"/>
            <w:left w:w="108" w:type="dxa"/>
            <w:bottom w:w="0" w:type="dxa"/>
            <w:right w:w="108" w:type="dxa"/>
          </w:tblCellMar>
        </w:tblPrEx>
        <w:trPr>
          <w:trHeight w:val="412" w:hRule="atLeast"/>
          <w:jc w:val="center"/>
        </w:trPr>
        <w:tc>
          <w:tcPr>
            <w:tcW w:w="1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A8C6F2">
            <w:pPr>
              <w:jc w:val="center"/>
              <w:rPr>
                <w:rFonts w:hAnsi="Times New Roman" w:cs="Times New Roman"/>
              </w:rPr>
            </w:pPr>
            <w:bookmarkStart w:id="102" w:name="_Toc4919"/>
            <w:r>
              <w:rPr>
                <w:rFonts w:hint="eastAsia" w:hAnsi="Times New Roman" w:cs="Times New Roman"/>
              </w:rPr>
              <w:t>项目</w:t>
            </w:r>
          </w:p>
        </w:tc>
        <w:tc>
          <w:tcPr>
            <w:tcW w:w="708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988650">
            <w:pPr>
              <w:jc w:val="center"/>
              <w:rPr>
                <w:rFonts w:hAnsi="Times New Roman" w:cs="Times New Roman"/>
              </w:rPr>
            </w:pPr>
            <w:r>
              <w:rPr>
                <w:rFonts w:hint="eastAsia" w:hAnsi="Times New Roman" w:cs="Times New Roman"/>
              </w:rPr>
              <w:t>技术参数</w:t>
            </w:r>
          </w:p>
        </w:tc>
      </w:tr>
      <w:tr w14:paraId="69975A77">
        <w:tblPrEx>
          <w:tblCellMar>
            <w:top w:w="0" w:type="dxa"/>
            <w:left w:w="108" w:type="dxa"/>
            <w:bottom w:w="0" w:type="dxa"/>
            <w:right w:w="108" w:type="dxa"/>
          </w:tblCellMar>
        </w:tblPrEx>
        <w:trPr>
          <w:trHeight w:val="412" w:hRule="atLeast"/>
          <w:jc w:val="center"/>
        </w:trPr>
        <w:tc>
          <w:tcPr>
            <w:tcW w:w="1810"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8744CBC">
            <w:pPr>
              <w:jc w:val="center"/>
              <w:rPr>
                <w:rFonts w:hAnsi="Times New Roman" w:cs="Times New Roman"/>
              </w:rPr>
            </w:pPr>
            <w:r>
              <w:rPr>
                <w:rFonts w:hint="eastAsia" w:hAnsi="Times New Roman" w:cs="Times New Roman"/>
              </w:rPr>
              <w:t>工作台</w:t>
            </w:r>
          </w:p>
        </w:tc>
        <w:tc>
          <w:tcPr>
            <w:tcW w:w="2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E46A22">
            <w:pPr>
              <w:jc w:val="center"/>
              <w:rPr>
                <w:rFonts w:hAnsi="Times New Roman" w:cs="Times New Roman"/>
              </w:rPr>
            </w:pPr>
            <w:r>
              <w:rPr>
                <w:rFonts w:hint="eastAsia" w:hAnsi="Times New Roman" w:cs="Times New Roman"/>
              </w:rPr>
              <w:t>X/Y/Z轴行程（mm）</w:t>
            </w:r>
          </w:p>
        </w:tc>
        <w:tc>
          <w:tcPr>
            <w:tcW w:w="4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2E1139">
            <w:pPr>
              <w:jc w:val="center"/>
              <w:rPr>
                <w:rFonts w:hAnsi="Times New Roman" w:cs="Times New Roman"/>
              </w:rPr>
            </w:pPr>
            <w:r>
              <w:rPr>
                <w:rFonts w:hint="eastAsia" w:hAnsi="Times New Roman" w:cs="Times New Roman"/>
                <w:lang w:val="en-US" w:eastAsia="zh-CN"/>
              </w:rPr>
              <w:t>50</w:t>
            </w:r>
            <w:r>
              <w:rPr>
                <w:rFonts w:hint="eastAsia" w:hAnsi="Times New Roman" w:cs="Times New Roman"/>
              </w:rPr>
              <w:t>0/2</w:t>
            </w:r>
            <w:r>
              <w:rPr>
                <w:rFonts w:hint="eastAsia" w:hAnsi="Times New Roman" w:cs="Times New Roman"/>
                <w:lang w:val="en-US" w:eastAsia="zh-CN"/>
              </w:rPr>
              <w:t>1</w:t>
            </w:r>
            <w:r>
              <w:rPr>
                <w:rFonts w:hint="eastAsia" w:hAnsi="Times New Roman" w:cs="Times New Roman"/>
              </w:rPr>
              <w:t>0/2</w:t>
            </w:r>
            <w:r>
              <w:rPr>
                <w:rFonts w:hint="eastAsia" w:hAnsi="Times New Roman" w:cs="Times New Roman"/>
                <w:lang w:val="en-US" w:eastAsia="zh-CN"/>
              </w:rPr>
              <w:t>3</w:t>
            </w:r>
            <w:r>
              <w:rPr>
                <w:rFonts w:hint="eastAsia" w:hAnsi="Times New Roman" w:cs="Times New Roman"/>
              </w:rPr>
              <w:t>0</w:t>
            </w:r>
          </w:p>
        </w:tc>
      </w:tr>
      <w:tr w14:paraId="50ED868B">
        <w:tblPrEx>
          <w:tblCellMar>
            <w:top w:w="0" w:type="dxa"/>
            <w:left w:w="108" w:type="dxa"/>
            <w:bottom w:w="0" w:type="dxa"/>
            <w:right w:w="108" w:type="dxa"/>
          </w:tblCellMar>
        </w:tblPrEx>
        <w:trPr>
          <w:trHeight w:val="385" w:hRule="atLeast"/>
          <w:jc w:val="center"/>
        </w:trPr>
        <w:tc>
          <w:tcPr>
            <w:tcW w:w="1810" w:type="dxa"/>
            <w:vMerge w:val="continue"/>
            <w:tcBorders>
              <w:left w:val="single" w:color="000000" w:sz="4" w:space="0"/>
              <w:right w:val="single" w:color="000000" w:sz="4" w:space="0"/>
            </w:tcBorders>
            <w:tcMar>
              <w:top w:w="0" w:type="dxa"/>
              <w:left w:w="108" w:type="dxa"/>
              <w:bottom w:w="0" w:type="dxa"/>
              <w:right w:w="108" w:type="dxa"/>
            </w:tcMar>
            <w:vAlign w:val="center"/>
          </w:tcPr>
          <w:p w14:paraId="2010CF6E">
            <w:pPr>
              <w:jc w:val="center"/>
              <w:rPr>
                <w:rFonts w:hAnsi="Times New Roman" w:cs="Times New Roman"/>
              </w:rPr>
            </w:pPr>
          </w:p>
        </w:tc>
        <w:tc>
          <w:tcPr>
            <w:tcW w:w="2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AE79C8">
            <w:pPr>
              <w:jc w:val="center"/>
              <w:rPr>
                <w:rFonts w:hAnsi="Times New Roman" w:cs="Times New Roman"/>
              </w:rPr>
            </w:pPr>
            <w:r>
              <w:rPr>
                <w:rFonts w:hint="eastAsia" w:hAnsi="Times New Roman" w:cs="Times New Roman"/>
              </w:rPr>
              <w:t>B轴行程（deg）</w:t>
            </w:r>
          </w:p>
        </w:tc>
        <w:tc>
          <w:tcPr>
            <w:tcW w:w="4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C482D4">
            <w:pPr>
              <w:jc w:val="center"/>
              <w:rPr>
                <w:rFonts w:hAnsi="Times New Roman" w:cs="Times New Roman"/>
              </w:rPr>
            </w:pPr>
            <w:r>
              <w:rPr>
                <w:rFonts w:hint="eastAsia" w:hAnsi="Times New Roman" w:cs="Times New Roman"/>
              </w:rPr>
              <w:t>-110/10</w:t>
            </w:r>
          </w:p>
        </w:tc>
      </w:tr>
      <w:tr w14:paraId="6C0669FF">
        <w:tblPrEx>
          <w:tblCellMar>
            <w:top w:w="0" w:type="dxa"/>
            <w:left w:w="108" w:type="dxa"/>
            <w:bottom w:w="0" w:type="dxa"/>
            <w:right w:w="108" w:type="dxa"/>
          </w:tblCellMar>
        </w:tblPrEx>
        <w:trPr>
          <w:trHeight w:val="385" w:hRule="atLeast"/>
          <w:jc w:val="center"/>
        </w:trPr>
        <w:tc>
          <w:tcPr>
            <w:tcW w:w="1810" w:type="dxa"/>
            <w:vMerge w:val="continue"/>
            <w:tcBorders>
              <w:left w:val="single" w:color="000000" w:sz="4" w:space="0"/>
              <w:right w:val="single" w:color="000000" w:sz="4" w:space="0"/>
            </w:tcBorders>
            <w:tcMar>
              <w:top w:w="0" w:type="dxa"/>
              <w:left w:w="108" w:type="dxa"/>
              <w:bottom w:w="0" w:type="dxa"/>
              <w:right w:w="108" w:type="dxa"/>
            </w:tcMar>
            <w:vAlign w:val="center"/>
          </w:tcPr>
          <w:p w14:paraId="72C9DAA1">
            <w:pPr>
              <w:jc w:val="center"/>
              <w:rPr>
                <w:rFonts w:hAnsi="Times New Roman" w:cs="Times New Roman"/>
              </w:rPr>
            </w:pPr>
          </w:p>
        </w:tc>
        <w:tc>
          <w:tcPr>
            <w:tcW w:w="2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F9DA73">
            <w:pPr>
              <w:jc w:val="center"/>
              <w:rPr>
                <w:rFonts w:hAnsi="Times New Roman" w:cs="Times New Roman"/>
              </w:rPr>
            </w:pPr>
            <w:r>
              <w:rPr>
                <w:rFonts w:hint="eastAsia" w:hAnsi="Times New Roman" w:cs="Times New Roman"/>
              </w:rPr>
              <w:t>C轴行程（deg）</w:t>
            </w:r>
          </w:p>
        </w:tc>
        <w:tc>
          <w:tcPr>
            <w:tcW w:w="4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7719A4">
            <w:pPr>
              <w:jc w:val="center"/>
              <w:rPr>
                <w:rFonts w:hAnsi="Times New Roman" w:cs="Times New Roman"/>
              </w:rPr>
            </w:pPr>
            <w:r>
              <w:rPr>
                <w:rFonts w:hint="eastAsia" w:hAnsi="Times New Roman" w:cs="Times New Roman"/>
              </w:rPr>
              <w:t>0/360</w:t>
            </w:r>
          </w:p>
        </w:tc>
      </w:tr>
      <w:tr w14:paraId="49A9C596">
        <w:tblPrEx>
          <w:tblCellMar>
            <w:top w:w="0" w:type="dxa"/>
            <w:left w:w="108" w:type="dxa"/>
            <w:bottom w:w="0" w:type="dxa"/>
            <w:right w:w="108" w:type="dxa"/>
          </w:tblCellMar>
        </w:tblPrEx>
        <w:trPr>
          <w:trHeight w:val="385" w:hRule="atLeast"/>
          <w:jc w:val="center"/>
        </w:trPr>
        <w:tc>
          <w:tcPr>
            <w:tcW w:w="1810" w:type="dxa"/>
            <w:vMerge w:val="continue"/>
            <w:tcBorders>
              <w:left w:val="single" w:color="000000" w:sz="4" w:space="0"/>
              <w:right w:val="single" w:color="000000" w:sz="4" w:space="0"/>
            </w:tcBorders>
            <w:tcMar>
              <w:top w:w="0" w:type="dxa"/>
              <w:left w:w="108" w:type="dxa"/>
              <w:bottom w:w="0" w:type="dxa"/>
              <w:right w:w="108" w:type="dxa"/>
            </w:tcMar>
            <w:vAlign w:val="center"/>
          </w:tcPr>
          <w:p w14:paraId="1894DD96">
            <w:pPr>
              <w:jc w:val="center"/>
              <w:rPr>
                <w:rFonts w:hAnsi="Times New Roman" w:cs="Times New Roman"/>
              </w:rPr>
            </w:pPr>
          </w:p>
        </w:tc>
        <w:tc>
          <w:tcPr>
            <w:tcW w:w="2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C12B9">
            <w:pPr>
              <w:jc w:val="center"/>
              <w:rPr>
                <w:rFonts w:hAnsi="Times New Roman" w:cs="Times New Roman"/>
              </w:rPr>
            </w:pPr>
            <w:r>
              <w:rPr>
                <w:rFonts w:hint="eastAsia" w:hAnsi="Times New Roman" w:cs="Times New Roman"/>
              </w:rPr>
              <w:t>工作台尺寸（mm）</w:t>
            </w:r>
          </w:p>
        </w:tc>
        <w:tc>
          <w:tcPr>
            <w:tcW w:w="4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57EC99">
            <w:pPr>
              <w:jc w:val="center"/>
              <w:rPr>
                <w:rFonts w:hint="default" w:hAnsi="Times New Roman" w:cs="Times New Roman"/>
                <w:lang w:val="en-US"/>
              </w:rPr>
            </w:pPr>
            <w:r>
              <w:rPr>
                <w:rFonts w:hint="eastAsia" w:hAnsi="Times New Roman" w:cs="Times New Roman"/>
              </w:rPr>
              <w:t>Φ</w:t>
            </w:r>
            <w:r>
              <w:rPr>
                <w:rFonts w:hint="eastAsia" w:hAnsi="Times New Roman" w:cs="Times New Roman"/>
                <w:lang w:val="en-US" w:eastAsia="zh-CN"/>
              </w:rPr>
              <w:t>200</w:t>
            </w:r>
          </w:p>
        </w:tc>
      </w:tr>
      <w:tr w14:paraId="2F27CF3C">
        <w:tblPrEx>
          <w:tblCellMar>
            <w:top w:w="0" w:type="dxa"/>
            <w:left w:w="108" w:type="dxa"/>
            <w:bottom w:w="0" w:type="dxa"/>
            <w:right w:w="108" w:type="dxa"/>
          </w:tblCellMar>
        </w:tblPrEx>
        <w:trPr>
          <w:trHeight w:val="343" w:hRule="atLeast"/>
          <w:jc w:val="center"/>
        </w:trPr>
        <w:tc>
          <w:tcPr>
            <w:tcW w:w="1810" w:type="dxa"/>
            <w:vMerge w:val="continue"/>
            <w:tcBorders>
              <w:left w:val="single" w:color="000000" w:sz="4" w:space="0"/>
              <w:right w:val="single" w:color="000000" w:sz="4" w:space="0"/>
            </w:tcBorders>
            <w:tcMar>
              <w:top w:w="0" w:type="dxa"/>
              <w:left w:w="108" w:type="dxa"/>
              <w:bottom w:w="0" w:type="dxa"/>
              <w:right w:w="108" w:type="dxa"/>
            </w:tcMar>
            <w:vAlign w:val="center"/>
          </w:tcPr>
          <w:p w14:paraId="5653982B">
            <w:pPr>
              <w:jc w:val="center"/>
              <w:rPr>
                <w:rFonts w:hAnsi="Times New Roman" w:cs="Times New Roman"/>
              </w:rPr>
            </w:pPr>
          </w:p>
        </w:tc>
        <w:tc>
          <w:tcPr>
            <w:tcW w:w="2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548AFF">
            <w:pPr>
              <w:jc w:val="center"/>
              <w:rPr>
                <w:rFonts w:hAnsi="Times New Roman" w:cs="Times New Roman"/>
              </w:rPr>
            </w:pPr>
            <w:r>
              <w:rPr>
                <w:rFonts w:hint="eastAsia" w:hAnsi="Times New Roman" w:cs="Times New Roman"/>
              </w:rPr>
              <w:t>T型槽宽度（mm）</w:t>
            </w:r>
          </w:p>
        </w:tc>
        <w:tc>
          <w:tcPr>
            <w:tcW w:w="4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224951">
            <w:pPr>
              <w:jc w:val="center"/>
              <w:rPr>
                <w:rFonts w:hAnsi="Times New Roman" w:cs="Times New Roman"/>
              </w:rPr>
            </w:pPr>
            <w:r>
              <w:rPr>
                <w:rFonts w:hint="eastAsia" w:ascii="宋体" w:hAnsi="宋体" w:eastAsia="宋体" w:cs="宋体"/>
                <w:szCs w:val="21"/>
              </w:rPr>
              <w:t>1</w:t>
            </w:r>
            <w:r>
              <w:rPr>
                <w:rFonts w:hint="eastAsia" w:ascii="宋体" w:hAnsi="宋体" w:eastAsia="宋体" w:cs="宋体"/>
                <w:szCs w:val="21"/>
                <w:lang w:val="en-US" w:eastAsia="zh-CN"/>
              </w:rPr>
              <w:t>0</w:t>
            </w:r>
          </w:p>
        </w:tc>
      </w:tr>
      <w:tr w14:paraId="3A8B5858">
        <w:tblPrEx>
          <w:tblCellMar>
            <w:top w:w="0" w:type="dxa"/>
            <w:left w:w="108" w:type="dxa"/>
            <w:bottom w:w="0" w:type="dxa"/>
            <w:right w:w="108" w:type="dxa"/>
          </w:tblCellMar>
        </w:tblPrEx>
        <w:trPr>
          <w:trHeight w:val="395" w:hRule="atLeast"/>
          <w:jc w:val="center"/>
        </w:trPr>
        <w:tc>
          <w:tcPr>
            <w:tcW w:w="1810"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94ADAA4">
            <w:pPr>
              <w:jc w:val="center"/>
              <w:rPr>
                <w:rFonts w:hAnsi="Times New Roman" w:cs="Times New Roman"/>
              </w:rPr>
            </w:pPr>
            <w:r>
              <w:rPr>
                <w:rFonts w:hint="eastAsia" w:hAnsi="Times New Roman" w:cs="Times New Roman"/>
              </w:rPr>
              <w:t>主轴</w:t>
            </w:r>
          </w:p>
        </w:tc>
        <w:tc>
          <w:tcPr>
            <w:tcW w:w="2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A76221">
            <w:pPr>
              <w:jc w:val="center"/>
              <w:rPr>
                <w:rFonts w:hAnsi="Times New Roman" w:cs="Times New Roman"/>
              </w:rPr>
            </w:pPr>
            <w:r>
              <w:rPr>
                <w:rFonts w:hint="eastAsia" w:hAnsi="Times New Roman" w:cs="Times New Roman"/>
              </w:rPr>
              <w:t>接口规格</w:t>
            </w:r>
          </w:p>
        </w:tc>
        <w:tc>
          <w:tcPr>
            <w:tcW w:w="4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C3F5B5">
            <w:pPr>
              <w:jc w:val="center"/>
              <w:rPr>
                <w:rFonts w:hint="default" w:hAnsi="Times New Roman" w:cs="Times New Roman" w:eastAsiaTheme="minorEastAsia"/>
                <w:lang w:val="en-US" w:eastAsia="zh-CN"/>
              </w:rPr>
            </w:pPr>
            <w:r>
              <w:rPr>
                <w:rFonts w:hint="eastAsia" w:hAnsi="Times New Roman" w:cs="Times New Roman"/>
                <w:lang w:val="en-US" w:eastAsia="zh-CN"/>
              </w:rPr>
              <w:t>HSK-E40</w:t>
            </w:r>
          </w:p>
        </w:tc>
      </w:tr>
      <w:tr w14:paraId="3AF4CFC2">
        <w:tblPrEx>
          <w:tblCellMar>
            <w:top w:w="0" w:type="dxa"/>
            <w:left w:w="108" w:type="dxa"/>
            <w:bottom w:w="0" w:type="dxa"/>
            <w:right w:w="108" w:type="dxa"/>
          </w:tblCellMar>
        </w:tblPrEx>
        <w:trPr>
          <w:trHeight w:val="418" w:hRule="atLeast"/>
          <w:jc w:val="center"/>
        </w:trPr>
        <w:tc>
          <w:tcPr>
            <w:tcW w:w="1810"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38F24859">
            <w:pPr>
              <w:jc w:val="center"/>
              <w:rPr>
                <w:rFonts w:hAnsi="Times New Roman" w:cs="Times New Roman"/>
              </w:rPr>
            </w:pPr>
          </w:p>
        </w:tc>
        <w:tc>
          <w:tcPr>
            <w:tcW w:w="2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FC4A66">
            <w:pPr>
              <w:jc w:val="center"/>
              <w:rPr>
                <w:rFonts w:hAnsi="Times New Roman" w:cs="Times New Roman"/>
              </w:rPr>
            </w:pPr>
            <w:r>
              <w:rPr>
                <w:rFonts w:hint="eastAsia" w:hAnsi="Times New Roman" w:cs="Times New Roman"/>
              </w:rPr>
              <w:t>最高转速范围（rpm）</w:t>
            </w:r>
          </w:p>
        </w:tc>
        <w:tc>
          <w:tcPr>
            <w:tcW w:w="4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3731E1">
            <w:pPr>
              <w:jc w:val="center"/>
              <w:rPr>
                <w:rFonts w:hAnsi="Times New Roman" w:cs="Times New Roman"/>
              </w:rPr>
            </w:pPr>
            <w:r>
              <w:rPr>
                <w:rFonts w:hint="eastAsia" w:ascii="宋体" w:hAnsi="宋体" w:eastAsia="宋体" w:cs="宋体"/>
                <w:szCs w:val="21"/>
              </w:rPr>
              <w:t>3</w:t>
            </w:r>
            <w:r>
              <w:rPr>
                <w:rFonts w:hint="eastAsia" w:ascii="宋体" w:hAnsi="宋体" w:eastAsia="宋体" w:cs="宋体"/>
                <w:szCs w:val="21"/>
                <w:lang w:val="en-US" w:eastAsia="zh-CN"/>
              </w:rPr>
              <w:t>0</w:t>
            </w:r>
            <w:r>
              <w:rPr>
                <w:rFonts w:hint="eastAsia" w:ascii="宋体" w:hAnsi="宋体" w:eastAsia="宋体" w:cs="宋体"/>
                <w:szCs w:val="21"/>
              </w:rPr>
              <w:t>000</w:t>
            </w:r>
          </w:p>
        </w:tc>
      </w:tr>
      <w:tr w14:paraId="434257F1">
        <w:tblPrEx>
          <w:tblCellMar>
            <w:top w:w="0" w:type="dxa"/>
            <w:left w:w="108" w:type="dxa"/>
            <w:bottom w:w="0" w:type="dxa"/>
            <w:right w:w="108" w:type="dxa"/>
          </w:tblCellMar>
        </w:tblPrEx>
        <w:trPr>
          <w:trHeight w:val="365" w:hRule="atLeast"/>
          <w:jc w:val="center"/>
        </w:trPr>
        <w:tc>
          <w:tcPr>
            <w:tcW w:w="1810"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E0E0F09">
            <w:pPr>
              <w:jc w:val="center"/>
              <w:rPr>
                <w:rFonts w:hAnsi="Times New Roman" w:cs="Times New Roman"/>
              </w:rPr>
            </w:pPr>
            <w:r>
              <w:rPr>
                <w:rFonts w:hint="eastAsia" w:hAnsi="Times New Roman" w:cs="Times New Roman"/>
              </w:rPr>
              <w:t>辅助装置</w:t>
            </w:r>
          </w:p>
        </w:tc>
        <w:tc>
          <w:tcPr>
            <w:tcW w:w="2832"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4B6B5B0F">
            <w:pPr>
              <w:jc w:val="center"/>
              <w:rPr>
                <w:rFonts w:hAnsi="Times New Roman" w:cs="Times New Roman"/>
              </w:rPr>
            </w:pPr>
            <w:r>
              <w:rPr>
                <w:rFonts w:hint="eastAsia" w:hAnsi="Times New Roman" w:cs="Times New Roman"/>
              </w:rPr>
              <w:t>冷却形式</w:t>
            </w:r>
          </w:p>
        </w:tc>
        <w:tc>
          <w:tcPr>
            <w:tcW w:w="4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5F88C4">
            <w:pPr>
              <w:jc w:val="center"/>
              <w:rPr>
                <w:rFonts w:hAnsi="Times New Roman" w:cs="Times New Roman"/>
              </w:rPr>
            </w:pPr>
            <w:r>
              <w:rPr>
                <w:rFonts w:hint="eastAsia" w:hAnsi="Times New Roman" w:cs="Times New Roman"/>
              </w:rPr>
              <w:t>水冷</w:t>
            </w:r>
          </w:p>
        </w:tc>
      </w:tr>
      <w:tr w14:paraId="1549A77D">
        <w:tblPrEx>
          <w:tblCellMar>
            <w:top w:w="0" w:type="dxa"/>
            <w:left w:w="108" w:type="dxa"/>
            <w:bottom w:w="0" w:type="dxa"/>
            <w:right w:w="108" w:type="dxa"/>
          </w:tblCellMar>
        </w:tblPrEx>
        <w:trPr>
          <w:trHeight w:val="411" w:hRule="atLeast"/>
          <w:jc w:val="center"/>
        </w:trPr>
        <w:tc>
          <w:tcPr>
            <w:tcW w:w="1810"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11B5D674">
            <w:pPr>
              <w:jc w:val="center"/>
              <w:rPr>
                <w:rFonts w:hAnsi="Times New Roman" w:cs="Times New Roman"/>
              </w:rPr>
            </w:pPr>
          </w:p>
        </w:tc>
        <w:tc>
          <w:tcPr>
            <w:tcW w:w="28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148AEA">
            <w:pPr>
              <w:jc w:val="center"/>
              <w:rPr>
                <w:rFonts w:hAnsi="Times New Roman" w:cs="Times New Roman"/>
              </w:rPr>
            </w:pPr>
            <w:r>
              <w:rPr>
                <w:rFonts w:hint="eastAsia" w:hAnsi="Times New Roman" w:cs="Times New Roman"/>
              </w:rPr>
              <w:t>刀库容量(把)</w:t>
            </w:r>
          </w:p>
        </w:tc>
        <w:tc>
          <w:tcPr>
            <w:tcW w:w="4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0EDA79">
            <w:pPr>
              <w:jc w:val="center"/>
              <w:rPr>
                <w:rFonts w:hint="default" w:hAnsi="Times New Roman" w:cs="Times New Roman" w:eastAsiaTheme="minorEastAsia"/>
                <w:lang w:val="en-US" w:eastAsia="zh-CN"/>
              </w:rPr>
            </w:pPr>
            <w:r>
              <w:rPr>
                <w:rFonts w:hint="eastAsia" w:hAnsi="Times New Roman" w:cs="Times New Roman"/>
                <w:lang w:val="en-US" w:eastAsia="zh-CN"/>
              </w:rPr>
              <w:t>12</w:t>
            </w:r>
          </w:p>
        </w:tc>
      </w:tr>
      <w:tr w14:paraId="00E62B2C">
        <w:tblPrEx>
          <w:tblCellMar>
            <w:top w:w="0" w:type="dxa"/>
            <w:left w:w="108" w:type="dxa"/>
            <w:bottom w:w="0" w:type="dxa"/>
            <w:right w:w="108" w:type="dxa"/>
          </w:tblCellMar>
        </w:tblPrEx>
        <w:trPr>
          <w:trHeight w:val="425" w:hRule="atLeast"/>
          <w:jc w:val="center"/>
        </w:trPr>
        <w:tc>
          <w:tcPr>
            <w:tcW w:w="1810"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C66C88">
            <w:pPr>
              <w:jc w:val="center"/>
              <w:rPr>
                <w:rFonts w:hAnsi="Times New Roman" w:cs="Times New Roman"/>
              </w:rPr>
            </w:pPr>
            <w:r>
              <w:rPr>
                <w:rFonts w:hint="eastAsia" w:hAnsi="Times New Roman" w:cs="Times New Roman"/>
              </w:rPr>
              <w:t>数控系统</w:t>
            </w:r>
          </w:p>
        </w:tc>
        <w:tc>
          <w:tcPr>
            <w:tcW w:w="2832"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F77CA0">
            <w:pPr>
              <w:jc w:val="center"/>
              <w:rPr>
                <w:rFonts w:hAnsi="Times New Roman" w:cs="Times New Roman"/>
              </w:rPr>
            </w:pPr>
            <w:r>
              <w:rPr>
                <w:rFonts w:hint="eastAsia" w:hAnsi="Times New Roman" w:cs="Times New Roman"/>
              </w:rPr>
              <w:t>广数</w:t>
            </w:r>
          </w:p>
        </w:tc>
        <w:tc>
          <w:tcPr>
            <w:tcW w:w="4255"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242629">
            <w:pPr>
              <w:jc w:val="center"/>
              <w:rPr>
                <w:rFonts w:hAnsi="Times New Roman" w:cs="Times New Roman"/>
              </w:rPr>
            </w:pPr>
            <w:r>
              <w:rPr>
                <w:rFonts w:hint="eastAsia" w:hAnsi="Times New Roman" w:cs="Times New Roman"/>
              </w:rPr>
              <w:t>机床品牌（凯迪四海）</w:t>
            </w:r>
          </w:p>
        </w:tc>
      </w:tr>
    </w:tbl>
    <w:p w14:paraId="7E8940DF">
      <w:pPr>
        <w:spacing w:line="560" w:lineRule="exact"/>
        <w:ind w:firstLine="600" w:firstLineChars="200"/>
        <w:outlineLvl w:val="2"/>
        <w:rPr>
          <w:rFonts w:ascii="仿宋" w:hAnsi="仿宋" w:eastAsia="仿宋" w:cs="仿宋"/>
          <w:color w:val="000000"/>
          <w:sz w:val="30"/>
          <w:szCs w:val="30"/>
        </w:rPr>
      </w:pPr>
      <w:r>
        <w:rPr>
          <w:rFonts w:hint="eastAsia" w:ascii="仿宋" w:hAnsi="仿宋" w:eastAsia="仿宋" w:cs="仿宋"/>
          <w:color w:val="000000"/>
          <w:sz w:val="30"/>
          <w:szCs w:val="30"/>
        </w:rPr>
        <w:t>3．工具和量具</w:t>
      </w:r>
      <w:bookmarkEnd w:id="101"/>
      <w:bookmarkEnd w:id="102"/>
    </w:p>
    <w:p w14:paraId="3FCE2F8B">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（1）工具</w:t>
      </w:r>
    </w:p>
    <w:p w14:paraId="2365A1CC">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赛场提供基本常用工具，允许选手自带手动工具等，种类、数量不限。允许选手自带工具车或工具箱。</w:t>
      </w:r>
    </w:p>
    <w:p w14:paraId="292A3332">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（2）量具</w:t>
      </w:r>
    </w:p>
    <w:p w14:paraId="6721F51C">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大赛决赛不列出量具清单，选手可以根据公布的命题自带所需全部量具。种类、数量不限。</w:t>
      </w:r>
    </w:p>
    <w:p w14:paraId="07A92D0E">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（3）刀具和刀柄</w:t>
      </w:r>
    </w:p>
    <w:p w14:paraId="6CF35619">
      <w:pPr>
        <w:spacing w:line="560" w:lineRule="exact"/>
        <w:ind w:firstLine="600" w:firstLineChars="200"/>
        <w:rPr>
          <w:highlight w:val="none"/>
        </w:rPr>
      </w:pPr>
      <w:r>
        <w:rPr>
          <w:rFonts w:hint="eastAsia" w:ascii="仿宋" w:hAnsi="仿宋" w:eastAsia="仿宋" w:cs="仿宋"/>
          <w:color w:val="000000"/>
          <w:sz w:val="30"/>
          <w:szCs w:val="30"/>
          <w:highlight w:val="none"/>
        </w:rPr>
        <w:t>赛场统一提供</w:t>
      </w:r>
      <w:r>
        <w:rPr>
          <w:rFonts w:hint="eastAsia" w:ascii="仿宋" w:hAnsi="仿宋" w:eastAsia="仿宋" w:cs="仿宋"/>
          <w:color w:val="000000"/>
          <w:sz w:val="30"/>
          <w:szCs w:val="30"/>
          <w:highlight w:val="none"/>
          <w:lang w:val="en-US" w:eastAsia="zh-CN"/>
        </w:rPr>
        <w:t>部分</w:t>
      </w:r>
      <w:r>
        <w:rPr>
          <w:rFonts w:hint="eastAsia" w:ascii="仿宋" w:hAnsi="仿宋" w:eastAsia="仿宋" w:cs="仿宋"/>
          <w:color w:val="000000"/>
          <w:sz w:val="30"/>
          <w:szCs w:val="30"/>
          <w:highlight w:val="none"/>
        </w:rPr>
        <w:t>刀柄及筒夹，允许选手自带</w:t>
      </w:r>
      <w:r>
        <w:rPr>
          <w:rFonts w:hint="eastAsia" w:ascii="仿宋" w:hAnsi="仿宋" w:eastAsia="仿宋" w:cs="仿宋"/>
          <w:color w:val="000000"/>
          <w:sz w:val="30"/>
          <w:szCs w:val="30"/>
          <w:highlight w:val="none"/>
          <w:lang w:val="en-US" w:eastAsia="zh-CN"/>
        </w:rPr>
        <w:t>刀具、刀柄、种类和数量不限</w:t>
      </w:r>
      <w:r>
        <w:rPr>
          <w:rFonts w:hint="eastAsia" w:ascii="仿宋" w:hAnsi="仿宋" w:eastAsia="仿宋" w:cs="仿宋"/>
          <w:color w:val="000000"/>
          <w:sz w:val="30"/>
          <w:szCs w:val="30"/>
          <w:highlight w:val="none"/>
        </w:rPr>
        <w:t>（以最终公布的样题清单为准）。</w:t>
      </w:r>
    </w:p>
    <w:p w14:paraId="3AC1ADCB">
      <w:pPr>
        <w:spacing w:line="560" w:lineRule="exact"/>
        <w:ind w:firstLine="602" w:firstLineChars="200"/>
        <w:outlineLvl w:val="0"/>
        <w:rPr>
          <w:rFonts w:ascii="仿宋" w:hAnsi="仿宋" w:eastAsia="仿宋" w:cs="仿宋"/>
          <w:b/>
          <w:bCs/>
          <w:color w:val="000000"/>
          <w:sz w:val="30"/>
          <w:szCs w:val="30"/>
        </w:rPr>
      </w:pPr>
      <w:bookmarkStart w:id="103" w:name="_Toc1218"/>
      <w:bookmarkStart w:id="104" w:name="_Toc9098"/>
      <w:r>
        <w:rPr>
          <w:rFonts w:hint="eastAsia" w:ascii="仿宋" w:hAnsi="仿宋" w:eastAsia="仿宋" w:cs="仿宋"/>
          <w:b/>
          <w:bCs/>
          <w:color w:val="000000"/>
          <w:sz w:val="30"/>
          <w:szCs w:val="30"/>
        </w:rPr>
        <w:t>五、竞赛安全要求</w:t>
      </w:r>
      <w:bookmarkEnd w:id="103"/>
      <w:bookmarkEnd w:id="104"/>
    </w:p>
    <w:p w14:paraId="331BE676">
      <w:pPr>
        <w:spacing w:line="560" w:lineRule="exact"/>
        <w:ind w:firstLine="602" w:firstLineChars="200"/>
        <w:outlineLvl w:val="1"/>
        <w:rPr>
          <w:rFonts w:ascii="仿宋" w:hAnsi="仿宋" w:eastAsia="仿宋" w:cs="仿宋"/>
          <w:b/>
          <w:bCs/>
          <w:color w:val="000000"/>
          <w:sz w:val="30"/>
          <w:szCs w:val="30"/>
        </w:rPr>
      </w:pPr>
      <w:bookmarkStart w:id="105" w:name="_Toc14286"/>
      <w:bookmarkStart w:id="106" w:name="_Toc27854"/>
      <w:r>
        <w:rPr>
          <w:rFonts w:hint="eastAsia" w:ascii="仿宋" w:hAnsi="仿宋" w:eastAsia="仿宋" w:cs="仿宋"/>
          <w:b/>
          <w:bCs/>
          <w:color w:val="000000"/>
          <w:sz w:val="30"/>
          <w:szCs w:val="30"/>
        </w:rPr>
        <w:t>（一）竞赛安全要求</w:t>
      </w:r>
      <w:bookmarkEnd w:id="105"/>
      <w:bookmarkEnd w:id="106"/>
    </w:p>
    <w:p w14:paraId="6EEAD0FB">
      <w:pPr>
        <w:spacing w:line="560" w:lineRule="exact"/>
        <w:ind w:firstLine="600" w:firstLineChars="200"/>
        <w:outlineLvl w:val="2"/>
        <w:rPr>
          <w:rFonts w:ascii="仿宋" w:hAnsi="仿宋" w:eastAsia="仿宋" w:cs="仿宋"/>
          <w:color w:val="000000"/>
          <w:sz w:val="30"/>
          <w:szCs w:val="30"/>
        </w:rPr>
      </w:pPr>
      <w:bookmarkStart w:id="107" w:name="_Toc27068"/>
      <w:r>
        <w:rPr>
          <w:rFonts w:hint="eastAsia" w:ascii="仿宋" w:hAnsi="仿宋" w:eastAsia="仿宋" w:cs="仿宋"/>
          <w:color w:val="000000"/>
          <w:sz w:val="30"/>
          <w:szCs w:val="30"/>
        </w:rPr>
        <w:t>1.选手安全防护措施要求</w:t>
      </w:r>
      <w:bookmarkEnd w:id="107"/>
    </w:p>
    <w:p w14:paraId="6BDB9C06">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参赛选手建议参照表</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的穿戴防护装备。</w:t>
      </w:r>
    </w:p>
    <w:p w14:paraId="39E6C404">
      <w:pPr>
        <w:spacing w:line="560" w:lineRule="exact"/>
        <w:ind w:firstLine="422" w:firstLineChars="200"/>
        <w:jc w:val="center"/>
        <w:rPr>
          <w:rFonts w:ascii="宋体" w:hAnsi="宋体" w:eastAsia="宋体" w:cs="宋体"/>
          <w:b/>
          <w:szCs w:val="21"/>
        </w:rPr>
      </w:pPr>
      <w:r>
        <w:rPr>
          <w:rFonts w:hint="eastAsia" w:ascii="宋体" w:hAnsi="宋体" w:eastAsia="宋体" w:cs="宋体"/>
          <w:b/>
          <w:szCs w:val="21"/>
        </w:rPr>
        <w:t>表</w:t>
      </w:r>
      <w:r>
        <w:rPr>
          <w:rFonts w:hint="eastAsia" w:ascii="宋体" w:hAnsi="宋体" w:eastAsia="宋体" w:cs="宋体"/>
          <w:b/>
          <w:szCs w:val="21"/>
          <w:lang w:val="en-US" w:eastAsia="zh-CN"/>
        </w:rPr>
        <w:t>6</w:t>
      </w:r>
      <w:r>
        <w:rPr>
          <w:rFonts w:hint="eastAsia" w:ascii="宋体" w:hAnsi="宋体" w:eastAsia="宋体" w:cs="宋体"/>
          <w:b/>
          <w:szCs w:val="21"/>
        </w:rPr>
        <w:t xml:space="preserve"> 选手的防护装备</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109"/>
        <w:gridCol w:w="4695"/>
      </w:tblGrid>
      <w:tr w14:paraId="4C3D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68" w:type="dxa"/>
            <w:vAlign w:val="center"/>
          </w:tcPr>
          <w:p w14:paraId="7335B034">
            <w:pPr>
              <w:jc w:val="center"/>
              <w:rPr>
                <w:rFonts w:ascii="宋体" w:hAnsi="宋体" w:eastAsia="宋体" w:cs="宋体"/>
                <w:b/>
                <w:szCs w:val="21"/>
              </w:rPr>
            </w:pPr>
            <w:r>
              <w:rPr>
                <w:rFonts w:hint="eastAsia" w:ascii="宋体" w:hAnsi="宋体" w:eastAsia="宋体" w:cs="宋体"/>
                <w:b/>
                <w:szCs w:val="21"/>
              </w:rPr>
              <w:t>防护项目</w:t>
            </w:r>
          </w:p>
        </w:tc>
        <w:tc>
          <w:tcPr>
            <w:tcW w:w="2109" w:type="dxa"/>
            <w:vAlign w:val="center"/>
          </w:tcPr>
          <w:p w14:paraId="53E9B4A0">
            <w:pPr>
              <w:jc w:val="center"/>
              <w:rPr>
                <w:rFonts w:ascii="宋体" w:hAnsi="宋体" w:eastAsia="宋体" w:cs="宋体"/>
                <w:b/>
                <w:szCs w:val="21"/>
              </w:rPr>
            </w:pPr>
            <w:r>
              <w:rPr>
                <w:rFonts w:hint="eastAsia" w:ascii="宋体" w:hAnsi="宋体" w:eastAsia="宋体" w:cs="宋体"/>
                <w:b/>
                <w:szCs w:val="21"/>
              </w:rPr>
              <w:t>图示</w:t>
            </w:r>
          </w:p>
        </w:tc>
        <w:tc>
          <w:tcPr>
            <w:tcW w:w="4695" w:type="dxa"/>
            <w:vAlign w:val="center"/>
          </w:tcPr>
          <w:p w14:paraId="307E6C18">
            <w:pPr>
              <w:jc w:val="center"/>
              <w:rPr>
                <w:rFonts w:ascii="宋体" w:hAnsi="宋体" w:eastAsia="宋体" w:cs="宋体"/>
                <w:b/>
                <w:szCs w:val="21"/>
              </w:rPr>
            </w:pPr>
            <w:r>
              <w:rPr>
                <w:rFonts w:hint="eastAsia" w:ascii="宋体" w:hAnsi="宋体" w:eastAsia="宋体" w:cs="宋体"/>
                <w:b/>
                <w:szCs w:val="21"/>
              </w:rPr>
              <w:t>说明</w:t>
            </w:r>
          </w:p>
        </w:tc>
      </w:tr>
      <w:tr w14:paraId="2079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668" w:type="dxa"/>
            <w:vAlign w:val="center"/>
          </w:tcPr>
          <w:p w14:paraId="7C646C73">
            <w:pPr>
              <w:jc w:val="center"/>
              <w:rPr>
                <w:rFonts w:ascii="宋体" w:hAnsi="宋体" w:eastAsia="宋体" w:cs="宋体"/>
                <w:szCs w:val="21"/>
              </w:rPr>
            </w:pPr>
            <w:r>
              <w:rPr>
                <w:rFonts w:hint="eastAsia" w:ascii="宋体" w:hAnsi="宋体" w:eastAsia="宋体" w:cs="宋体"/>
                <w:szCs w:val="21"/>
              </w:rPr>
              <w:t>足部的防护</w:t>
            </w:r>
          </w:p>
        </w:tc>
        <w:tc>
          <w:tcPr>
            <w:tcW w:w="2109" w:type="dxa"/>
            <w:vAlign w:val="center"/>
          </w:tcPr>
          <w:p w14:paraId="45C99CF5">
            <w:pPr>
              <w:jc w:val="center"/>
              <w:rPr>
                <w:rFonts w:ascii="宋体" w:hAnsi="宋体" w:eastAsia="宋体" w:cs="宋体"/>
                <w:szCs w:val="21"/>
              </w:rPr>
            </w:pPr>
            <w:r>
              <w:rPr>
                <w:rFonts w:hint="eastAsia" w:ascii="宋体" w:hAnsi="宋体" w:eastAsia="宋体" w:cs="宋体"/>
                <w:szCs w:val="21"/>
              </w:rPr>
              <w:drawing>
                <wp:anchor distT="0" distB="0" distL="114300" distR="114300" simplePos="0" relativeHeight="251667456" behindDoc="1" locked="0" layoutInCell="1" allowOverlap="1">
                  <wp:simplePos x="0" y="0"/>
                  <wp:positionH relativeFrom="column">
                    <wp:posOffset>183515</wp:posOffset>
                  </wp:positionH>
                  <wp:positionV relativeFrom="paragraph">
                    <wp:posOffset>-3810</wp:posOffset>
                  </wp:positionV>
                  <wp:extent cx="767080" cy="504825"/>
                  <wp:effectExtent l="0" t="0" r="10160" b="13335"/>
                  <wp:wrapThrough wrapText="bothSides">
                    <wp:wrapPolygon>
                      <wp:start x="0" y="0"/>
                      <wp:lineTo x="0" y="20866"/>
                      <wp:lineTo x="21028" y="20866"/>
                      <wp:lineTo x="21028" y="0"/>
                      <wp:lineTo x="0" y="0"/>
                    </wp:wrapPolygon>
                  </wp:wrapThrough>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1"/>
                          <a:stretch>
                            <a:fillRect/>
                          </a:stretch>
                        </pic:blipFill>
                        <pic:spPr>
                          <a:xfrm>
                            <a:off x="0" y="0"/>
                            <a:ext cx="767080" cy="504825"/>
                          </a:xfrm>
                          <a:prstGeom prst="rect">
                            <a:avLst/>
                          </a:prstGeom>
                          <a:noFill/>
                          <a:ln>
                            <a:noFill/>
                          </a:ln>
                        </pic:spPr>
                      </pic:pic>
                    </a:graphicData>
                  </a:graphic>
                </wp:anchor>
              </w:drawing>
            </w:r>
          </w:p>
        </w:tc>
        <w:tc>
          <w:tcPr>
            <w:tcW w:w="4695" w:type="dxa"/>
            <w:vAlign w:val="center"/>
          </w:tcPr>
          <w:p w14:paraId="7ED6EFE7">
            <w:pPr>
              <w:rPr>
                <w:rFonts w:ascii="宋体" w:hAnsi="宋体" w:eastAsia="宋体" w:cs="宋体"/>
                <w:szCs w:val="21"/>
              </w:rPr>
            </w:pPr>
            <w:r>
              <w:rPr>
                <w:rFonts w:hint="eastAsia" w:ascii="宋体" w:hAnsi="宋体" w:eastAsia="宋体" w:cs="宋体"/>
                <w:szCs w:val="21"/>
              </w:rPr>
              <w:t>防滑、防砸、防穿刺</w:t>
            </w:r>
          </w:p>
        </w:tc>
      </w:tr>
      <w:tr w14:paraId="3DCA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668" w:type="dxa"/>
            <w:vAlign w:val="center"/>
          </w:tcPr>
          <w:p w14:paraId="1D1BC15D">
            <w:pPr>
              <w:jc w:val="center"/>
              <w:rPr>
                <w:rFonts w:ascii="宋体" w:hAnsi="宋体" w:eastAsia="宋体" w:cs="宋体"/>
                <w:szCs w:val="21"/>
              </w:rPr>
            </w:pPr>
            <w:r>
              <w:rPr>
                <w:rFonts w:hint="eastAsia" w:ascii="宋体" w:hAnsi="宋体" w:eastAsia="宋体" w:cs="宋体"/>
                <w:szCs w:val="21"/>
              </w:rPr>
              <w:t>工作服</w:t>
            </w:r>
          </w:p>
        </w:tc>
        <w:tc>
          <w:tcPr>
            <w:tcW w:w="2109" w:type="dxa"/>
            <w:vAlign w:val="center"/>
          </w:tcPr>
          <w:p w14:paraId="4DD118A2">
            <w:pPr>
              <w:rPr>
                <w:rFonts w:ascii="宋体" w:hAnsi="宋体" w:eastAsia="宋体" w:cs="宋体"/>
                <w:szCs w:val="21"/>
              </w:rPr>
            </w:pPr>
            <w:r>
              <w:rPr>
                <w:rFonts w:hint="eastAsia" w:ascii="宋体" w:hAnsi="宋体" w:eastAsia="宋体" w:cs="宋体"/>
                <w:szCs w:val="21"/>
              </w:rPr>
              <w:drawing>
                <wp:anchor distT="0" distB="0" distL="114300" distR="114300" simplePos="0" relativeHeight="251666432" behindDoc="0" locked="0" layoutInCell="1" allowOverlap="1">
                  <wp:simplePos x="0" y="0"/>
                  <wp:positionH relativeFrom="column">
                    <wp:posOffset>269875</wp:posOffset>
                  </wp:positionH>
                  <wp:positionV relativeFrom="paragraph">
                    <wp:posOffset>438785</wp:posOffset>
                  </wp:positionV>
                  <wp:extent cx="673735" cy="751205"/>
                  <wp:effectExtent l="0" t="0" r="12065" b="10795"/>
                  <wp:wrapThrough wrapText="bothSides">
                    <wp:wrapPolygon>
                      <wp:start x="0" y="0"/>
                      <wp:lineTo x="0" y="21034"/>
                      <wp:lineTo x="21010" y="21034"/>
                      <wp:lineTo x="21010" y="0"/>
                      <wp:lineTo x="0" y="0"/>
                    </wp:wrapPolygon>
                  </wp:wrapThrough>
                  <wp:docPr id="12" name="图片 670" descr="工作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70" descr="工作服"/>
                          <pic:cNvPicPr>
                            <a:picLocks noChangeAspect="1"/>
                          </pic:cNvPicPr>
                        </pic:nvPicPr>
                        <pic:blipFill>
                          <a:blip r:embed="rId12"/>
                          <a:stretch>
                            <a:fillRect/>
                          </a:stretch>
                        </pic:blipFill>
                        <pic:spPr>
                          <a:xfrm>
                            <a:off x="0" y="0"/>
                            <a:ext cx="673735" cy="751205"/>
                          </a:xfrm>
                          <a:prstGeom prst="rect">
                            <a:avLst/>
                          </a:prstGeom>
                          <a:noFill/>
                          <a:ln>
                            <a:noFill/>
                          </a:ln>
                        </pic:spPr>
                      </pic:pic>
                    </a:graphicData>
                  </a:graphic>
                </wp:anchor>
              </w:drawing>
            </w:r>
          </w:p>
        </w:tc>
        <w:tc>
          <w:tcPr>
            <w:tcW w:w="4695" w:type="dxa"/>
            <w:vAlign w:val="center"/>
          </w:tcPr>
          <w:p w14:paraId="4E718838">
            <w:pPr>
              <w:rPr>
                <w:rFonts w:ascii="宋体" w:hAnsi="宋体" w:eastAsia="宋体" w:cs="宋体"/>
                <w:szCs w:val="21"/>
              </w:rPr>
            </w:pPr>
            <w:r>
              <w:rPr>
                <w:rFonts w:hint="eastAsia" w:ascii="宋体" w:hAnsi="宋体" w:eastAsia="宋体" w:cs="宋体"/>
                <w:szCs w:val="21"/>
              </w:rPr>
              <w:t>1.必须是长裤</w:t>
            </w:r>
          </w:p>
          <w:p w14:paraId="433578D5">
            <w:pPr>
              <w:rPr>
                <w:rFonts w:ascii="宋体" w:hAnsi="宋体" w:eastAsia="宋体" w:cs="宋体"/>
                <w:szCs w:val="21"/>
              </w:rPr>
            </w:pPr>
            <w:r>
              <w:rPr>
                <w:rFonts w:hint="eastAsia" w:ascii="宋体" w:hAnsi="宋体" w:eastAsia="宋体" w:cs="宋体"/>
                <w:szCs w:val="21"/>
              </w:rPr>
              <w:t>2.防护服必须紧身不松垮，达到三紧要求</w:t>
            </w:r>
          </w:p>
          <w:p w14:paraId="65244CDD">
            <w:pPr>
              <w:rPr>
                <w:rFonts w:ascii="宋体" w:hAnsi="宋体" w:eastAsia="宋体" w:cs="宋体"/>
                <w:szCs w:val="21"/>
              </w:rPr>
            </w:pPr>
            <w:r>
              <w:rPr>
                <w:rFonts w:hint="eastAsia" w:ascii="宋体" w:hAnsi="宋体" w:eastAsia="宋体" w:cs="宋体"/>
                <w:szCs w:val="21"/>
              </w:rPr>
              <w:t>3.女生必须带工作帽、长发不得外露</w:t>
            </w:r>
          </w:p>
          <w:p w14:paraId="1D66C348">
            <w:pPr>
              <w:rPr>
                <w:rFonts w:ascii="宋体" w:hAnsi="宋体" w:eastAsia="宋体" w:cs="宋体"/>
                <w:szCs w:val="21"/>
              </w:rPr>
            </w:pPr>
            <w:r>
              <w:rPr>
                <w:rFonts w:hint="eastAsia" w:ascii="宋体" w:hAnsi="宋体" w:eastAsia="宋体" w:cs="宋体"/>
                <w:szCs w:val="21"/>
              </w:rPr>
              <w:t>4.操作机床时不允许戴手套</w:t>
            </w:r>
          </w:p>
        </w:tc>
      </w:tr>
    </w:tbl>
    <w:p w14:paraId="43106F34">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全国决赛时，裁判员可对违反安全与健康条例、违反操作规程的选手和现象提出警告并进行纠正。不听警告，不进行纠正的参赛选手会受到罚分、停止加工、直至取消竞赛资格等不同程度的惩罚。</w:t>
      </w:r>
    </w:p>
    <w:p w14:paraId="380E7FA3">
      <w:pPr>
        <w:spacing w:line="560" w:lineRule="exact"/>
        <w:ind w:firstLine="600" w:firstLineChars="200"/>
        <w:outlineLvl w:val="2"/>
        <w:rPr>
          <w:rFonts w:ascii="仿宋" w:hAnsi="仿宋" w:eastAsia="仿宋" w:cs="仿宋"/>
          <w:color w:val="000000"/>
          <w:sz w:val="30"/>
          <w:szCs w:val="30"/>
        </w:rPr>
      </w:pPr>
      <w:bookmarkStart w:id="108" w:name="_Toc3188"/>
      <w:r>
        <w:rPr>
          <w:rFonts w:hint="eastAsia" w:ascii="仿宋" w:hAnsi="仿宋" w:eastAsia="仿宋" w:cs="仿宋"/>
          <w:color w:val="000000"/>
          <w:sz w:val="30"/>
          <w:szCs w:val="30"/>
        </w:rPr>
        <w:t>2.有毒有害物品的管理和限制</w:t>
      </w:r>
      <w:bookmarkEnd w:id="108"/>
    </w:p>
    <w:p w14:paraId="2C25C6CE">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选手禁止携带易燃易爆物品，见表</w:t>
      </w: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所示。</w:t>
      </w:r>
    </w:p>
    <w:p w14:paraId="3903714C">
      <w:pPr>
        <w:spacing w:line="560" w:lineRule="exact"/>
        <w:ind w:firstLine="422" w:firstLineChars="200"/>
        <w:jc w:val="center"/>
        <w:rPr>
          <w:rFonts w:ascii="宋体" w:hAnsi="宋体" w:eastAsia="宋体" w:cs="宋体"/>
          <w:b/>
          <w:szCs w:val="21"/>
        </w:rPr>
      </w:pPr>
      <w:r>
        <w:rPr>
          <w:rFonts w:hint="eastAsia" w:ascii="宋体" w:hAnsi="宋体" w:eastAsia="宋体" w:cs="宋体"/>
          <w:b/>
          <w:szCs w:val="21"/>
        </w:rPr>
        <w:t>表</w:t>
      </w:r>
      <w:r>
        <w:rPr>
          <w:rFonts w:hint="eastAsia" w:ascii="宋体" w:hAnsi="宋体" w:eastAsia="宋体" w:cs="宋体"/>
          <w:b/>
          <w:szCs w:val="21"/>
          <w:lang w:val="en-US" w:eastAsia="zh-CN"/>
        </w:rPr>
        <w:t>7</w:t>
      </w:r>
      <w:r>
        <w:rPr>
          <w:rFonts w:hint="eastAsia" w:ascii="宋体" w:hAnsi="宋体" w:eastAsia="宋体" w:cs="宋体"/>
          <w:b/>
          <w:szCs w:val="21"/>
        </w:rPr>
        <w:t xml:space="preserve"> 选手禁带的物品</w:t>
      </w:r>
    </w:p>
    <w:tbl>
      <w:tblPr>
        <w:tblStyle w:val="13"/>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1472"/>
        <w:gridCol w:w="1473"/>
        <w:gridCol w:w="2945"/>
      </w:tblGrid>
      <w:tr w14:paraId="3119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7" w:type="dxa"/>
            <w:vAlign w:val="center"/>
          </w:tcPr>
          <w:p w14:paraId="433C5DDD">
            <w:pPr>
              <w:jc w:val="center"/>
              <w:rPr>
                <w:rFonts w:ascii="宋体" w:hAnsi="宋体" w:eastAsia="宋体" w:cs="宋体"/>
                <w:b/>
                <w:szCs w:val="21"/>
              </w:rPr>
            </w:pPr>
            <w:r>
              <w:rPr>
                <w:rFonts w:hint="eastAsia" w:ascii="宋体" w:hAnsi="宋体" w:eastAsia="宋体" w:cs="宋体"/>
                <w:b/>
                <w:szCs w:val="21"/>
              </w:rPr>
              <w:t>有害物品</w:t>
            </w:r>
          </w:p>
        </w:tc>
        <w:tc>
          <w:tcPr>
            <w:tcW w:w="2945" w:type="dxa"/>
            <w:gridSpan w:val="2"/>
            <w:vAlign w:val="center"/>
          </w:tcPr>
          <w:p w14:paraId="74EC942E">
            <w:pPr>
              <w:jc w:val="center"/>
              <w:rPr>
                <w:rFonts w:ascii="宋体" w:hAnsi="宋体" w:eastAsia="宋体" w:cs="宋体"/>
                <w:b/>
                <w:szCs w:val="21"/>
              </w:rPr>
            </w:pPr>
            <w:r>
              <w:rPr>
                <w:rFonts w:hint="eastAsia" w:ascii="宋体" w:hAnsi="宋体" w:eastAsia="宋体" w:cs="宋体"/>
                <w:b/>
                <w:szCs w:val="21"/>
              </w:rPr>
              <w:t>图示</w:t>
            </w:r>
          </w:p>
        </w:tc>
        <w:tc>
          <w:tcPr>
            <w:tcW w:w="2945" w:type="dxa"/>
            <w:vAlign w:val="center"/>
          </w:tcPr>
          <w:p w14:paraId="1F025D44">
            <w:pPr>
              <w:jc w:val="center"/>
              <w:rPr>
                <w:rFonts w:ascii="宋体" w:hAnsi="宋体" w:eastAsia="宋体" w:cs="宋体"/>
                <w:b/>
                <w:szCs w:val="21"/>
              </w:rPr>
            </w:pPr>
            <w:r>
              <w:rPr>
                <w:rFonts w:hint="eastAsia" w:ascii="宋体" w:hAnsi="宋体" w:eastAsia="宋体" w:cs="宋体"/>
                <w:b/>
                <w:szCs w:val="21"/>
              </w:rPr>
              <w:t>说明</w:t>
            </w:r>
          </w:p>
        </w:tc>
      </w:tr>
      <w:tr w14:paraId="0DA7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2387" w:type="dxa"/>
            <w:vAlign w:val="center"/>
          </w:tcPr>
          <w:p w14:paraId="51B1CA5A">
            <w:pPr>
              <w:jc w:val="center"/>
              <w:rPr>
                <w:rFonts w:ascii="宋体" w:hAnsi="宋体" w:eastAsia="宋体" w:cs="宋体"/>
                <w:szCs w:val="21"/>
              </w:rPr>
            </w:pPr>
            <w:r>
              <w:rPr>
                <w:rFonts w:hint="eastAsia" w:ascii="宋体" w:hAnsi="宋体" w:eastAsia="宋体" w:cs="宋体"/>
                <w:szCs w:val="21"/>
              </w:rPr>
              <w:t>防锈清洗剂</w:t>
            </w:r>
          </w:p>
        </w:tc>
        <w:tc>
          <w:tcPr>
            <w:tcW w:w="2945" w:type="dxa"/>
            <w:gridSpan w:val="2"/>
            <w:vAlign w:val="center"/>
          </w:tcPr>
          <w:p w14:paraId="5FA72604">
            <w:pPr>
              <w:jc w:val="center"/>
              <w:rPr>
                <w:rFonts w:ascii="宋体" w:hAnsi="宋体" w:eastAsia="宋体" w:cs="宋体"/>
                <w:szCs w:val="21"/>
              </w:rPr>
            </w:pPr>
            <w:r>
              <w:rPr>
                <w:rFonts w:hint="eastAsia" w:ascii="宋体" w:hAnsi="宋体" w:eastAsia="宋体" w:cs="宋体"/>
                <w:szCs w:val="21"/>
              </w:rPr>
              <w:drawing>
                <wp:anchor distT="0" distB="0" distL="114300" distR="114300" simplePos="0" relativeHeight="251659264" behindDoc="0" locked="0" layoutInCell="1" allowOverlap="1">
                  <wp:simplePos x="0" y="0"/>
                  <wp:positionH relativeFrom="column">
                    <wp:posOffset>509270</wp:posOffset>
                  </wp:positionH>
                  <wp:positionV relativeFrom="paragraph">
                    <wp:posOffset>-201295</wp:posOffset>
                  </wp:positionV>
                  <wp:extent cx="596265" cy="596265"/>
                  <wp:effectExtent l="0" t="0" r="13335" b="13335"/>
                  <wp:wrapSquare wrapText="bothSides"/>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3"/>
                          <a:stretch>
                            <a:fillRect/>
                          </a:stretch>
                        </pic:blipFill>
                        <pic:spPr>
                          <a:xfrm>
                            <a:off x="0" y="0"/>
                            <a:ext cx="596265" cy="596265"/>
                          </a:xfrm>
                          <a:prstGeom prst="rect">
                            <a:avLst/>
                          </a:prstGeom>
                          <a:noFill/>
                          <a:ln>
                            <a:noFill/>
                          </a:ln>
                        </pic:spPr>
                      </pic:pic>
                    </a:graphicData>
                  </a:graphic>
                </wp:anchor>
              </w:drawing>
            </w:r>
          </w:p>
        </w:tc>
        <w:tc>
          <w:tcPr>
            <w:tcW w:w="2945" w:type="dxa"/>
            <w:vAlign w:val="center"/>
          </w:tcPr>
          <w:p w14:paraId="202B2609">
            <w:pPr>
              <w:jc w:val="center"/>
              <w:rPr>
                <w:rFonts w:ascii="宋体" w:hAnsi="宋体" w:eastAsia="宋体" w:cs="宋体"/>
                <w:szCs w:val="21"/>
              </w:rPr>
            </w:pPr>
            <w:r>
              <w:rPr>
                <w:rFonts w:hint="eastAsia" w:ascii="宋体" w:hAnsi="宋体" w:eastAsia="宋体" w:cs="宋体"/>
                <w:szCs w:val="21"/>
              </w:rPr>
              <w:drawing>
                <wp:anchor distT="0" distB="0" distL="114300" distR="114300" simplePos="0" relativeHeight="251665408" behindDoc="0" locked="0" layoutInCell="1" allowOverlap="1">
                  <wp:simplePos x="0" y="0"/>
                  <wp:positionH relativeFrom="column">
                    <wp:posOffset>1141095</wp:posOffset>
                  </wp:positionH>
                  <wp:positionV relativeFrom="paragraph">
                    <wp:posOffset>98425</wp:posOffset>
                  </wp:positionV>
                  <wp:extent cx="371475" cy="350520"/>
                  <wp:effectExtent l="0" t="0" r="9525" b="0"/>
                  <wp:wrapSquare wrapText="bothSides"/>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14"/>
                          <a:stretch>
                            <a:fillRect/>
                          </a:stretch>
                        </pic:blipFill>
                        <pic:spPr>
                          <a:xfrm>
                            <a:off x="0" y="0"/>
                            <a:ext cx="371475" cy="350520"/>
                          </a:xfrm>
                          <a:prstGeom prst="rect">
                            <a:avLst/>
                          </a:prstGeom>
                          <a:noFill/>
                          <a:ln>
                            <a:noFill/>
                          </a:ln>
                        </pic:spPr>
                      </pic:pic>
                    </a:graphicData>
                  </a:graphic>
                </wp:anchor>
              </w:drawing>
            </w:r>
            <w:r>
              <w:rPr>
                <w:rFonts w:hint="eastAsia" w:ascii="宋体" w:hAnsi="宋体" w:eastAsia="宋体" w:cs="宋体"/>
                <w:szCs w:val="21"/>
              </w:rPr>
              <w:t>禁止携带</w:t>
            </w:r>
          </w:p>
        </w:tc>
      </w:tr>
      <w:tr w14:paraId="5D7F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2387" w:type="dxa"/>
            <w:vAlign w:val="center"/>
          </w:tcPr>
          <w:p w14:paraId="4FD015DA">
            <w:pPr>
              <w:jc w:val="center"/>
              <w:rPr>
                <w:rFonts w:ascii="宋体" w:hAnsi="宋体" w:eastAsia="宋体" w:cs="宋体"/>
                <w:szCs w:val="21"/>
              </w:rPr>
            </w:pPr>
            <w:r>
              <w:rPr>
                <w:rFonts w:hint="eastAsia" w:ascii="宋体" w:hAnsi="宋体" w:eastAsia="宋体" w:cs="宋体"/>
                <w:szCs w:val="21"/>
              </w:rPr>
              <w:t>酒精、汽油</w:t>
            </w:r>
          </w:p>
        </w:tc>
        <w:tc>
          <w:tcPr>
            <w:tcW w:w="1472" w:type="dxa"/>
            <w:vAlign w:val="center"/>
          </w:tcPr>
          <w:p w14:paraId="7F7B7DEE">
            <w:pPr>
              <w:rPr>
                <w:rFonts w:ascii="宋体" w:hAnsi="宋体" w:eastAsia="宋体" w:cs="宋体"/>
                <w:szCs w:val="21"/>
              </w:rPr>
            </w:pPr>
            <w:r>
              <w:rPr>
                <w:rFonts w:hint="eastAsia" w:ascii="宋体" w:hAnsi="宋体" w:eastAsia="宋体" w:cs="宋体"/>
                <w:szCs w:val="21"/>
              </w:rPr>
              <w:drawing>
                <wp:anchor distT="0" distB="0" distL="114300" distR="114300" simplePos="0" relativeHeight="251662336" behindDoc="0" locked="0" layoutInCell="1" allowOverlap="1">
                  <wp:simplePos x="0" y="0"/>
                  <wp:positionH relativeFrom="column">
                    <wp:posOffset>243840</wp:posOffset>
                  </wp:positionH>
                  <wp:positionV relativeFrom="paragraph">
                    <wp:posOffset>69850</wp:posOffset>
                  </wp:positionV>
                  <wp:extent cx="459740" cy="459740"/>
                  <wp:effectExtent l="0" t="0" r="12700" b="12700"/>
                  <wp:wrapNone/>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15"/>
                          <a:stretch>
                            <a:fillRect/>
                          </a:stretch>
                        </pic:blipFill>
                        <pic:spPr>
                          <a:xfrm>
                            <a:off x="0" y="0"/>
                            <a:ext cx="459740" cy="459740"/>
                          </a:xfrm>
                          <a:prstGeom prst="rect">
                            <a:avLst/>
                          </a:prstGeom>
                          <a:noFill/>
                          <a:ln>
                            <a:noFill/>
                          </a:ln>
                        </pic:spPr>
                      </pic:pic>
                    </a:graphicData>
                  </a:graphic>
                </wp:anchor>
              </w:drawing>
            </w:r>
          </w:p>
        </w:tc>
        <w:tc>
          <w:tcPr>
            <w:tcW w:w="1473" w:type="dxa"/>
            <w:vAlign w:val="center"/>
          </w:tcPr>
          <w:p w14:paraId="37E42A19">
            <w:pPr>
              <w:rPr>
                <w:rFonts w:ascii="宋体" w:hAnsi="宋体" w:eastAsia="宋体" w:cs="宋体"/>
                <w:szCs w:val="21"/>
              </w:rPr>
            </w:pPr>
            <w:r>
              <w:rPr>
                <w:rFonts w:hint="eastAsia" w:ascii="宋体" w:hAnsi="宋体" w:eastAsia="宋体" w:cs="宋体"/>
                <w:szCs w:val="21"/>
              </w:rPr>
              <w:drawing>
                <wp:anchor distT="0" distB="0" distL="114300" distR="114300" simplePos="0" relativeHeight="251663360" behindDoc="0" locked="0" layoutInCell="1" allowOverlap="1">
                  <wp:simplePos x="0" y="0"/>
                  <wp:positionH relativeFrom="column">
                    <wp:posOffset>123825</wp:posOffset>
                  </wp:positionH>
                  <wp:positionV relativeFrom="paragraph">
                    <wp:posOffset>83820</wp:posOffset>
                  </wp:positionV>
                  <wp:extent cx="499745" cy="446405"/>
                  <wp:effectExtent l="0" t="0" r="3175" b="10795"/>
                  <wp:wrapNone/>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pic:cNvPicPr>
                        </pic:nvPicPr>
                        <pic:blipFill>
                          <a:blip r:embed="rId16"/>
                          <a:stretch>
                            <a:fillRect/>
                          </a:stretch>
                        </pic:blipFill>
                        <pic:spPr>
                          <a:xfrm>
                            <a:off x="0" y="0"/>
                            <a:ext cx="499745" cy="446405"/>
                          </a:xfrm>
                          <a:prstGeom prst="rect">
                            <a:avLst/>
                          </a:prstGeom>
                          <a:noFill/>
                          <a:ln>
                            <a:noFill/>
                          </a:ln>
                        </pic:spPr>
                      </pic:pic>
                    </a:graphicData>
                  </a:graphic>
                </wp:anchor>
              </w:drawing>
            </w:r>
          </w:p>
        </w:tc>
        <w:tc>
          <w:tcPr>
            <w:tcW w:w="2945" w:type="dxa"/>
            <w:vAlign w:val="center"/>
          </w:tcPr>
          <w:p w14:paraId="7777B735">
            <w:pPr>
              <w:jc w:val="center"/>
              <w:rPr>
                <w:rFonts w:ascii="宋体" w:hAnsi="宋体" w:eastAsia="宋体" w:cs="宋体"/>
                <w:szCs w:val="21"/>
              </w:rPr>
            </w:pPr>
            <w:r>
              <w:rPr>
                <w:rFonts w:hint="eastAsia" w:ascii="宋体" w:hAnsi="宋体" w:eastAsia="宋体" w:cs="宋体"/>
                <w:szCs w:val="21"/>
              </w:rPr>
              <w:drawing>
                <wp:anchor distT="0" distB="0" distL="114300" distR="114300" simplePos="0" relativeHeight="251664384" behindDoc="0" locked="0" layoutInCell="1" allowOverlap="1">
                  <wp:simplePos x="0" y="0"/>
                  <wp:positionH relativeFrom="column">
                    <wp:posOffset>1101725</wp:posOffset>
                  </wp:positionH>
                  <wp:positionV relativeFrom="paragraph">
                    <wp:posOffset>101600</wp:posOffset>
                  </wp:positionV>
                  <wp:extent cx="371475" cy="350520"/>
                  <wp:effectExtent l="0" t="0" r="9525" b="0"/>
                  <wp:wrapSquare wrapText="bothSides"/>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pic:cNvPicPr>
                        </pic:nvPicPr>
                        <pic:blipFill>
                          <a:blip r:embed="rId14"/>
                          <a:stretch>
                            <a:fillRect/>
                          </a:stretch>
                        </pic:blipFill>
                        <pic:spPr>
                          <a:xfrm>
                            <a:off x="0" y="0"/>
                            <a:ext cx="371475" cy="350520"/>
                          </a:xfrm>
                          <a:prstGeom prst="rect">
                            <a:avLst/>
                          </a:prstGeom>
                          <a:noFill/>
                          <a:ln>
                            <a:noFill/>
                          </a:ln>
                        </pic:spPr>
                      </pic:pic>
                    </a:graphicData>
                  </a:graphic>
                </wp:anchor>
              </w:drawing>
            </w:r>
            <w:r>
              <w:rPr>
                <w:rFonts w:hint="eastAsia" w:ascii="宋体" w:hAnsi="宋体" w:eastAsia="宋体" w:cs="宋体"/>
                <w:szCs w:val="21"/>
              </w:rPr>
              <w:t>严禁携带</w:t>
            </w:r>
          </w:p>
        </w:tc>
      </w:tr>
      <w:tr w14:paraId="0FD0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387" w:type="dxa"/>
            <w:vAlign w:val="center"/>
          </w:tcPr>
          <w:p w14:paraId="699DA01C">
            <w:pPr>
              <w:jc w:val="center"/>
              <w:rPr>
                <w:rFonts w:ascii="宋体" w:hAnsi="宋体" w:eastAsia="宋体" w:cs="宋体"/>
                <w:szCs w:val="21"/>
              </w:rPr>
            </w:pPr>
            <w:r>
              <w:rPr>
                <w:rFonts w:hint="eastAsia" w:ascii="宋体" w:hAnsi="宋体" w:eastAsia="宋体" w:cs="宋体"/>
                <w:szCs w:val="21"/>
              </w:rPr>
              <w:t>有毒有害物</w:t>
            </w:r>
          </w:p>
        </w:tc>
        <w:tc>
          <w:tcPr>
            <w:tcW w:w="2945" w:type="dxa"/>
            <w:gridSpan w:val="2"/>
            <w:vAlign w:val="center"/>
          </w:tcPr>
          <w:p w14:paraId="12E104D7">
            <w:pPr>
              <w:jc w:val="center"/>
              <w:rPr>
                <w:rFonts w:ascii="宋体" w:hAnsi="宋体" w:eastAsia="宋体" w:cs="宋体"/>
                <w:szCs w:val="21"/>
              </w:rPr>
            </w:pPr>
            <w:r>
              <w:rPr>
                <w:rFonts w:hint="eastAsia" w:ascii="宋体" w:hAnsi="宋体" w:eastAsia="宋体" w:cs="宋体"/>
                <w:szCs w:val="21"/>
              </w:rPr>
              <w:drawing>
                <wp:anchor distT="0" distB="0" distL="114300" distR="114300" simplePos="0" relativeHeight="251660288" behindDoc="0" locked="0" layoutInCell="1" allowOverlap="1">
                  <wp:simplePos x="0" y="0"/>
                  <wp:positionH relativeFrom="column">
                    <wp:posOffset>429260</wp:posOffset>
                  </wp:positionH>
                  <wp:positionV relativeFrom="paragraph">
                    <wp:posOffset>93345</wp:posOffset>
                  </wp:positionV>
                  <wp:extent cx="775970" cy="397510"/>
                  <wp:effectExtent l="0" t="0" r="1270" b="13970"/>
                  <wp:wrapSquare wrapText="bothSides"/>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17"/>
                          <a:srcRect b="14420"/>
                          <a:stretch>
                            <a:fillRect/>
                          </a:stretch>
                        </pic:blipFill>
                        <pic:spPr>
                          <a:xfrm>
                            <a:off x="0" y="0"/>
                            <a:ext cx="775970" cy="397510"/>
                          </a:xfrm>
                          <a:prstGeom prst="rect">
                            <a:avLst/>
                          </a:prstGeom>
                          <a:noFill/>
                          <a:ln>
                            <a:noFill/>
                          </a:ln>
                        </pic:spPr>
                      </pic:pic>
                    </a:graphicData>
                  </a:graphic>
                </wp:anchor>
              </w:drawing>
            </w:r>
          </w:p>
        </w:tc>
        <w:tc>
          <w:tcPr>
            <w:tcW w:w="2945" w:type="dxa"/>
            <w:vAlign w:val="center"/>
          </w:tcPr>
          <w:p w14:paraId="2D2A292B">
            <w:pPr>
              <w:jc w:val="center"/>
              <w:rPr>
                <w:rFonts w:ascii="宋体" w:hAnsi="宋体" w:eastAsia="宋体" w:cs="宋体"/>
                <w:szCs w:val="21"/>
              </w:rPr>
            </w:pPr>
            <w:r>
              <w:rPr>
                <w:rFonts w:hint="eastAsia" w:ascii="宋体" w:hAnsi="宋体" w:eastAsia="宋体" w:cs="宋体"/>
                <w:szCs w:val="21"/>
              </w:rPr>
              <w:drawing>
                <wp:anchor distT="0" distB="0" distL="114300" distR="114300" simplePos="0" relativeHeight="251661312" behindDoc="0" locked="0" layoutInCell="1" allowOverlap="1">
                  <wp:simplePos x="0" y="0"/>
                  <wp:positionH relativeFrom="column">
                    <wp:posOffset>1141730</wp:posOffset>
                  </wp:positionH>
                  <wp:positionV relativeFrom="paragraph">
                    <wp:posOffset>121285</wp:posOffset>
                  </wp:positionV>
                  <wp:extent cx="372110" cy="351155"/>
                  <wp:effectExtent l="0" t="0" r="8890" b="14605"/>
                  <wp:wrapSquare wrapText="bothSides"/>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pic:cNvPicPr>
                        </pic:nvPicPr>
                        <pic:blipFill>
                          <a:blip r:embed="rId14"/>
                          <a:stretch>
                            <a:fillRect/>
                          </a:stretch>
                        </pic:blipFill>
                        <pic:spPr>
                          <a:xfrm>
                            <a:off x="0" y="0"/>
                            <a:ext cx="372110" cy="351155"/>
                          </a:xfrm>
                          <a:prstGeom prst="rect">
                            <a:avLst/>
                          </a:prstGeom>
                          <a:noFill/>
                          <a:ln>
                            <a:noFill/>
                          </a:ln>
                        </pic:spPr>
                      </pic:pic>
                    </a:graphicData>
                  </a:graphic>
                </wp:anchor>
              </w:drawing>
            </w:r>
            <w:r>
              <w:rPr>
                <w:rFonts w:hint="eastAsia" w:ascii="宋体" w:hAnsi="宋体" w:eastAsia="宋体" w:cs="宋体"/>
                <w:szCs w:val="21"/>
              </w:rPr>
              <w:t>严禁携带</w:t>
            </w:r>
          </w:p>
        </w:tc>
      </w:tr>
    </w:tbl>
    <w:p w14:paraId="752AB398">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期间产生的废料和切屑必须分类收集和回收。</w:t>
      </w:r>
    </w:p>
    <w:p w14:paraId="355071BF">
      <w:pPr>
        <w:spacing w:line="560" w:lineRule="exact"/>
        <w:ind w:firstLine="600" w:firstLineChars="200"/>
        <w:outlineLvl w:val="2"/>
        <w:rPr>
          <w:rFonts w:ascii="仿宋" w:hAnsi="仿宋" w:eastAsia="仿宋" w:cs="仿宋"/>
          <w:color w:val="000000"/>
          <w:sz w:val="30"/>
          <w:szCs w:val="30"/>
        </w:rPr>
      </w:pPr>
      <w:bookmarkStart w:id="109" w:name="_Toc11440"/>
      <w:r>
        <w:rPr>
          <w:rFonts w:hint="eastAsia" w:ascii="仿宋" w:hAnsi="仿宋" w:eastAsia="仿宋" w:cs="仿宋"/>
          <w:color w:val="000000"/>
          <w:sz w:val="30"/>
          <w:szCs w:val="30"/>
        </w:rPr>
        <w:t>3.医疗设备和措施</w:t>
      </w:r>
      <w:bookmarkEnd w:id="109"/>
    </w:p>
    <w:p w14:paraId="7C025E5C">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赛场必须配备医护人员和必须的药品。</w:t>
      </w:r>
    </w:p>
    <w:p w14:paraId="29748254">
      <w:pPr>
        <w:spacing w:line="560" w:lineRule="exact"/>
        <w:ind w:firstLine="602" w:firstLineChars="200"/>
        <w:outlineLvl w:val="0"/>
        <w:rPr>
          <w:rFonts w:ascii="仿宋" w:hAnsi="仿宋" w:eastAsia="仿宋" w:cs="仿宋"/>
          <w:b/>
          <w:bCs/>
          <w:color w:val="000000"/>
          <w:sz w:val="30"/>
          <w:szCs w:val="30"/>
        </w:rPr>
      </w:pPr>
      <w:bookmarkStart w:id="110" w:name="_Toc23807"/>
      <w:bookmarkStart w:id="111" w:name="_Toc5394"/>
      <w:r>
        <w:rPr>
          <w:rFonts w:hint="eastAsia" w:ascii="仿宋" w:hAnsi="仿宋" w:eastAsia="仿宋" w:cs="仿宋"/>
          <w:b/>
          <w:bCs/>
          <w:color w:val="000000"/>
          <w:sz w:val="30"/>
          <w:szCs w:val="30"/>
        </w:rPr>
        <w:t>六、竞赛须知</w:t>
      </w:r>
      <w:bookmarkEnd w:id="110"/>
      <w:bookmarkEnd w:id="111"/>
    </w:p>
    <w:p w14:paraId="4CC4B9C8">
      <w:pPr>
        <w:spacing w:line="560" w:lineRule="exact"/>
        <w:ind w:firstLine="602" w:firstLineChars="200"/>
        <w:outlineLvl w:val="1"/>
        <w:rPr>
          <w:rFonts w:ascii="仿宋" w:hAnsi="仿宋" w:eastAsia="仿宋" w:cs="仿宋"/>
          <w:b/>
          <w:bCs/>
          <w:color w:val="000000"/>
          <w:sz w:val="30"/>
          <w:szCs w:val="30"/>
        </w:rPr>
      </w:pPr>
      <w:bookmarkStart w:id="112" w:name="_Toc23167"/>
      <w:bookmarkStart w:id="113" w:name="_Toc28291"/>
      <w:r>
        <w:rPr>
          <w:rFonts w:hint="eastAsia" w:ascii="仿宋" w:hAnsi="仿宋" w:eastAsia="仿宋" w:cs="仿宋"/>
          <w:b/>
          <w:bCs/>
          <w:color w:val="000000"/>
          <w:sz w:val="30"/>
          <w:szCs w:val="30"/>
        </w:rPr>
        <w:t>（一）参赛队须知</w:t>
      </w:r>
      <w:bookmarkEnd w:id="112"/>
      <w:bookmarkEnd w:id="113"/>
    </w:p>
    <w:p w14:paraId="25FB2120">
      <w:pPr>
        <w:spacing w:line="500" w:lineRule="exact"/>
        <w:ind w:firstLine="600"/>
        <w:jc w:val="left"/>
        <w:rPr>
          <w:rFonts w:ascii="仿宋" w:hAnsi="仿宋" w:eastAsia="仿宋" w:cs="仿宋"/>
          <w:color w:val="000000"/>
          <w:sz w:val="30"/>
          <w:szCs w:val="30"/>
          <w:lang w:val="zh-CN"/>
        </w:rPr>
      </w:pPr>
      <w:r>
        <w:rPr>
          <w:rFonts w:hint="eastAsia" w:ascii="仿宋" w:hAnsi="仿宋" w:eastAsia="仿宋" w:cs="仿宋"/>
          <w:color w:val="000000"/>
          <w:sz w:val="30"/>
          <w:szCs w:val="30"/>
          <w:lang w:val="zh-CN"/>
        </w:rPr>
        <w:t>1．参赛队名称统一使用</w:t>
      </w:r>
      <w:r>
        <w:rPr>
          <w:rFonts w:hint="eastAsia" w:ascii="仿宋" w:hAnsi="仿宋" w:eastAsia="仿宋" w:cs="仿宋"/>
          <w:color w:val="000000"/>
          <w:sz w:val="30"/>
          <w:szCs w:val="30"/>
        </w:rPr>
        <w:t>参赛单位</w:t>
      </w:r>
      <w:r>
        <w:rPr>
          <w:rFonts w:hint="eastAsia" w:ascii="仿宋" w:hAnsi="仿宋" w:eastAsia="仿宋" w:cs="仿宋"/>
          <w:color w:val="000000"/>
          <w:sz w:val="30"/>
          <w:szCs w:val="30"/>
          <w:lang w:val="zh-CN"/>
        </w:rPr>
        <w:t>名称，不使用其他组织、团体名称。</w:t>
      </w:r>
    </w:p>
    <w:p w14:paraId="2FE4BE1D">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参赛队员在报名获得审核确认后，原则上不再更换，如筹备过程中，队员因故不能参赛，须由省级人社行政部门于相应赛项开赛10个工作日之前出具书面说明并按相关规定补充人员并接受审核；竞赛开始后，参赛队不得更换参赛队员。</w:t>
      </w:r>
    </w:p>
    <w:p w14:paraId="5C2C389B">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3．参赛队按照大赛赛程安排，凭大赛组委会颁发的参赛证，以及学生证、身份证等参加比赛及相关活动。</w:t>
      </w:r>
    </w:p>
    <w:p w14:paraId="724EA5A4">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4．各参赛队按竞赛组委会统一安排，赛前参加熟悉场地环境的活动。</w:t>
      </w:r>
    </w:p>
    <w:p w14:paraId="0FEFC357">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5．各参赛队按组委会统一要求，准时参加赛前领队会，领队会上举行抽签仪式。</w:t>
      </w:r>
    </w:p>
    <w:p w14:paraId="3ACC29DC">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6．各参赛队要注意饮食卫生，防止食物中毒。</w:t>
      </w:r>
    </w:p>
    <w:p w14:paraId="6E6296B1">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7．各参赛队在比赛期间，应保证所有人员的安全，防止交通事故和其它意外事故的发生，为领队、教练和参赛选手购买人身意外保险。</w:t>
      </w:r>
    </w:p>
    <w:p w14:paraId="1FFA2F1E">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8．各参赛队要发扬良好道德风尚，听从指挥，服从裁判，不弄虚作假。</w:t>
      </w:r>
    </w:p>
    <w:p w14:paraId="66F5484F">
      <w:pPr>
        <w:spacing w:line="560" w:lineRule="exact"/>
        <w:ind w:firstLine="602" w:firstLineChars="200"/>
        <w:outlineLvl w:val="1"/>
        <w:rPr>
          <w:rFonts w:ascii="仿宋" w:hAnsi="仿宋" w:eastAsia="仿宋" w:cs="仿宋"/>
          <w:b/>
          <w:bCs/>
          <w:color w:val="000000"/>
          <w:sz w:val="30"/>
          <w:szCs w:val="30"/>
        </w:rPr>
      </w:pPr>
      <w:bookmarkStart w:id="114" w:name="_Toc20775"/>
      <w:bookmarkStart w:id="115" w:name="_Toc12909"/>
      <w:r>
        <w:rPr>
          <w:rFonts w:hint="eastAsia" w:ascii="仿宋" w:hAnsi="仿宋" w:eastAsia="仿宋" w:cs="仿宋"/>
          <w:b/>
          <w:bCs/>
          <w:color w:val="000000"/>
          <w:sz w:val="30"/>
          <w:szCs w:val="30"/>
        </w:rPr>
        <w:t>（二）教练须知</w:t>
      </w:r>
      <w:bookmarkEnd w:id="114"/>
      <w:bookmarkEnd w:id="115"/>
    </w:p>
    <w:p w14:paraId="2411850F">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每组选手只能配备一名教练，一名教练可指导多组选手。教练经报名、审核后确定，一经确定不得更换，如需更换，须由省级人社行政部门于相应赛项开赛10个工作日之前出具书面说明并按相关规定补充人员并接受审核；竞赛开始后，参赛队不得更换教练。如发现弄虚作假者，取消评定优秀教练资格。</w:t>
      </w:r>
    </w:p>
    <w:p w14:paraId="764F56E8">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2．对申诉的仲裁结果，领队和教练应带头服从和执行，还应说服选手服从和执行。凡恶意申诉，一经查实，全国组委会将追查相关人员责任。</w:t>
      </w:r>
    </w:p>
    <w:p w14:paraId="0A88E59B">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3．教练应认真研究和掌握本赛项比赛的技术规则和赛场要求，指导选手做好赛前的一切准备工作。</w:t>
      </w:r>
    </w:p>
    <w:p w14:paraId="67AED88F">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4．领队和教练应在赛后做好技术总结和工作总结。</w:t>
      </w:r>
    </w:p>
    <w:p w14:paraId="5626BAAC">
      <w:pPr>
        <w:spacing w:line="560" w:lineRule="exact"/>
        <w:ind w:firstLine="602" w:firstLineChars="200"/>
        <w:outlineLvl w:val="1"/>
        <w:rPr>
          <w:rFonts w:ascii="仿宋" w:hAnsi="仿宋" w:eastAsia="仿宋" w:cs="仿宋"/>
          <w:b/>
          <w:bCs/>
          <w:color w:val="000000"/>
          <w:sz w:val="30"/>
          <w:szCs w:val="30"/>
        </w:rPr>
      </w:pPr>
      <w:bookmarkStart w:id="116" w:name="_Toc1606"/>
      <w:bookmarkStart w:id="117" w:name="_Toc27462"/>
      <w:r>
        <w:rPr>
          <w:rFonts w:hint="eastAsia" w:ascii="仿宋" w:hAnsi="仿宋" w:eastAsia="仿宋" w:cs="仿宋"/>
          <w:b/>
          <w:bCs/>
          <w:color w:val="000000"/>
          <w:sz w:val="30"/>
          <w:szCs w:val="30"/>
        </w:rPr>
        <w:t>（三）参赛选手须知</w:t>
      </w:r>
      <w:bookmarkEnd w:id="116"/>
      <w:bookmarkEnd w:id="117"/>
    </w:p>
    <w:p w14:paraId="63EEDF6D">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1．参赛选手应严格遵守竞赛规则和竞赛纪律，服从裁判员和竞赛工作人员的统一指挥安排，自觉维护赛场秩序，不得因申诉或对处理意见不服而停止比赛，否则以弃权处理。</w:t>
      </w:r>
    </w:p>
    <w:p w14:paraId="64225BA0">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2．参赛选手在赛前熟悉设备和竞赛时间内，应该严格遵守赛场安全操作规程，杜绝出现安全事故。</w:t>
      </w:r>
    </w:p>
    <w:p w14:paraId="62E7A29B">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3．参赛选手不得将通讯工具、任何技术资料、工具书、自编电子或文字资料、笔记本电脑、通讯工具、摄像工具以及其他即插即用的硬件设备带入比赛现场，否则取消选手比赛资格。</w:t>
      </w:r>
    </w:p>
    <w:p w14:paraId="32C84D12">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4．参赛选手应严格按竞赛流程进行比赛。</w:t>
      </w:r>
    </w:p>
    <w:p w14:paraId="0D1D21A5">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5．参赛选手必须持身份证、并佩戴组委会签发的参赛证件，按比赛规定的时间，到指定的场地参赛。</w:t>
      </w:r>
    </w:p>
    <w:p w14:paraId="01691957">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6．参赛选手须在赛前60分钟到达赛场进行检录、抽取赛位号，在赛前30分钟统一入场，进行赛前准备，等候比赛开始指令。迟到15分钟者，不得参加比赛。已检录入场的参赛选手未经允许，不得擅自离开。</w:t>
      </w:r>
    </w:p>
    <w:p w14:paraId="5CDE8D12">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7．参赛选手按规定进入比赛赛位，在现场工作人员引导下，进行赛前准备，检查计算机、软件、快速成型设备和配套的工具等，并签字确认。</w:t>
      </w:r>
    </w:p>
    <w:p w14:paraId="0B0F6B99">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8．裁判长宣布比赛开始，参赛选手方可进行设备操作。</w:t>
      </w:r>
    </w:p>
    <w:p w14:paraId="3C7A6532">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9．参赛选手必须将全部数据文件存储至计算机指定盘符下，不按要求存储数据，导致数据丢失者，责任自负。</w:t>
      </w:r>
    </w:p>
    <w:p w14:paraId="7C16BC17">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10．比赛过程中，选手若需休息、饮水或去洗手间，一律计算在比赛时间内。食品和饮水由赛场统一提供。</w:t>
      </w:r>
    </w:p>
    <w:p w14:paraId="20683F8D">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11．比赛过程中，参赛选手须严格遵守相关操作规程，确保人身及设备安全，并接受裁判员的监督，若因选手个人因素造成人身安全事故和设备故障，不予延时，情节特别严重者，由大赛裁判组视具体情况作出处理决定（最高至终止比赛）并由裁判长上报竞赛监督仲裁组；若因非选手个人因素造成设备故障，由大赛裁判组视具体情况作出延时处理并由裁判长上报竞赛监督仲裁组。</w:t>
      </w:r>
    </w:p>
    <w:p w14:paraId="6787AC25">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12．参赛选手在比赛过程中，如遇问题，需举手向裁判人员提问。选手之间不得发生任何交流，否则，按作弊处理。</w:t>
      </w:r>
    </w:p>
    <w:p w14:paraId="152C4F6F">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13．每名选手的每张图纸共有两次打印机会，选手选择其中一张图纸上交，上交的图纸须有选手签名，收件裁判员要在登记簿上签字确认。</w:t>
      </w:r>
    </w:p>
    <w:p w14:paraId="31DA1174">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14．比赛结束，选手应立即清理现场，经裁判员和现场工作人员确认后方可离开赛场。</w:t>
      </w:r>
    </w:p>
    <w:p w14:paraId="3861F5C9">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15．参赛选手在竞赛期间未经组委会的批准，不得接受其他单位和个人进行的与竞赛内容相关的采访；参赛选手不得私自公开比赛相关资料。</w:t>
      </w:r>
    </w:p>
    <w:p w14:paraId="6B24B933">
      <w:pPr>
        <w:spacing w:line="560" w:lineRule="exact"/>
        <w:ind w:firstLine="602" w:firstLineChars="200"/>
        <w:outlineLvl w:val="1"/>
        <w:rPr>
          <w:rFonts w:ascii="仿宋" w:hAnsi="仿宋" w:eastAsia="仿宋" w:cs="仿宋"/>
          <w:b/>
          <w:bCs/>
          <w:color w:val="000000"/>
          <w:sz w:val="30"/>
          <w:szCs w:val="30"/>
        </w:rPr>
      </w:pPr>
      <w:bookmarkStart w:id="118" w:name="_Toc27128"/>
      <w:bookmarkStart w:id="119" w:name="_Toc20734"/>
      <w:r>
        <w:rPr>
          <w:rFonts w:hint="eastAsia" w:ascii="仿宋" w:hAnsi="仿宋" w:eastAsia="仿宋" w:cs="仿宋"/>
          <w:b/>
          <w:bCs/>
          <w:color w:val="000000"/>
          <w:sz w:val="30"/>
          <w:szCs w:val="30"/>
        </w:rPr>
        <w:t>（四）工作人员须知</w:t>
      </w:r>
      <w:bookmarkEnd w:id="118"/>
      <w:bookmarkEnd w:id="119"/>
    </w:p>
    <w:p w14:paraId="325F2A7F">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1．工作人员必须服从赛项组委会统一指挥，佩戴工作人员标识，认真履行职责，做好竞赛服务工作。</w:t>
      </w:r>
    </w:p>
    <w:p w14:paraId="476170F7">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2．工作人员按照分工准时上岗，不得擅自离岗，应认真履行各自的工作职责，保证竞赛工作的顺利进行。</w:t>
      </w:r>
    </w:p>
    <w:p w14:paraId="52C6F547">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3．工作人员应在规定的区域内工作，未经许可，不得擅自进入竞赛场地。如需进场，需经过裁判长同意，核准证件，有裁判跟随入场。</w:t>
      </w:r>
    </w:p>
    <w:p w14:paraId="46B3A30F">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4．如遇突发事件，须及时向裁判员报告，同时做好疏导工作，避免重大事故发生。</w:t>
      </w:r>
    </w:p>
    <w:p w14:paraId="32280BB9">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竞赛期间，工作人员不得干涉及个人工作职责之外的事宜，不得利用工作之便，弄虚作假、徇私舞弊。如有上述现象或因工作不负责任的情况，造成竞赛程序无法继续进行，由赛项组委会视情节轻重，给予通报批评或停止工作，并通知其所在单位做出相应处理。</w:t>
      </w:r>
    </w:p>
    <w:p w14:paraId="6E22B362">
      <w:pPr>
        <w:spacing w:line="560" w:lineRule="exact"/>
        <w:ind w:firstLine="602" w:firstLineChars="200"/>
        <w:outlineLvl w:val="1"/>
        <w:rPr>
          <w:rFonts w:ascii="仿宋" w:hAnsi="仿宋" w:eastAsia="仿宋" w:cs="仿宋"/>
          <w:b/>
          <w:bCs/>
          <w:color w:val="000000"/>
          <w:sz w:val="30"/>
          <w:szCs w:val="30"/>
        </w:rPr>
      </w:pPr>
      <w:bookmarkStart w:id="120" w:name="_Toc21117"/>
      <w:bookmarkStart w:id="121" w:name="_Toc3365"/>
      <w:r>
        <w:rPr>
          <w:rFonts w:hint="eastAsia" w:ascii="仿宋" w:hAnsi="仿宋" w:eastAsia="仿宋" w:cs="仿宋"/>
          <w:b/>
          <w:bCs/>
          <w:color w:val="000000"/>
          <w:sz w:val="30"/>
          <w:szCs w:val="30"/>
        </w:rPr>
        <w:t>（五）裁判员须知</w:t>
      </w:r>
      <w:bookmarkEnd w:id="120"/>
      <w:bookmarkEnd w:id="121"/>
    </w:p>
    <w:p w14:paraId="16AC8ECC">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1．裁判员须持有培训上岗证书。执裁期间，统一着装并佩戴裁判员标识，举止文明礼貌，接受参赛人员的监督。</w:t>
      </w:r>
    </w:p>
    <w:p w14:paraId="0D245DC4">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2．严守竞赛纪律，执行竞赛规则，服从赛项组委会和裁判长的领导。按照分工开展工作，始终坚守工作岗位，不得擅自离岗。</w:t>
      </w:r>
    </w:p>
    <w:p w14:paraId="148EA43E">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3．裁判员在工作期间严禁使用各种器材进行摄像或照相。</w:t>
      </w:r>
    </w:p>
    <w:p w14:paraId="7A6B7769">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4．严格执行赛场纪律，不得向参赛选手暗示或解答与竞赛有关的内容。及时制止选手的违纪行为。对裁判工作中有争议的技术问题、突发事件要及时处理、妥善解决，并及时向裁判长汇报。</w:t>
      </w:r>
    </w:p>
    <w:p w14:paraId="42EB6281">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5．要提醒选手注意操作安全，对于选手的违规操作或有可能引发人生伤害、设备损坏等事故的行为，应立即制止并向现场负责人报告。</w:t>
      </w:r>
    </w:p>
    <w:p w14:paraId="5EC8A5FE">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6．严格遵守保密纪律。裁判员不得私自与参赛选手或代表队联系，不得透露竞赛的有关情况。</w:t>
      </w:r>
    </w:p>
    <w:p w14:paraId="32107F78">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7．竞赛期间，因裁判人员工作不负责任，造成竞赛程序无法继续进行或评判结果不真实的情况，由赛项组委会视情节轻重，给予通报批评或停止裁判资格，并通知其所在单位做出相应处理。</w:t>
      </w:r>
    </w:p>
    <w:p w14:paraId="702FF33B">
      <w:pPr>
        <w:spacing w:line="560" w:lineRule="exact"/>
        <w:ind w:firstLine="602" w:firstLineChars="200"/>
        <w:outlineLvl w:val="0"/>
        <w:rPr>
          <w:rFonts w:ascii="仿宋" w:hAnsi="仿宋" w:eastAsia="仿宋" w:cs="仿宋"/>
          <w:b/>
          <w:bCs/>
          <w:color w:val="000000"/>
          <w:sz w:val="30"/>
          <w:szCs w:val="30"/>
        </w:rPr>
      </w:pPr>
      <w:bookmarkStart w:id="122" w:name="_Toc19381"/>
      <w:bookmarkStart w:id="123" w:name="_Toc29316"/>
      <w:r>
        <w:rPr>
          <w:rFonts w:hint="eastAsia" w:ascii="仿宋" w:hAnsi="仿宋" w:eastAsia="仿宋" w:cs="仿宋"/>
          <w:b/>
          <w:bCs/>
          <w:color w:val="000000"/>
          <w:sz w:val="30"/>
          <w:szCs w:val="30"/>
        </w:rPr>
        <w:t>七、申诉与仲裁</w:t>
      </w:r>
      <w:bookmarkEnd w:id="122"/>
      <w:bookmarkEnd w:id="123"/>
    </w:p>
    <w:p w14:paraId="48E0F076">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本赛项在比赛过程中若出现有失公正或有关人员违规等现象，代表队领队可在比赛结束后2小时之内向监督仲裁组提出书面申诉。大赛组委会选派人员参加监督仲裁工作，监督仲裁工作组在接到申诉后的2小时内组织复议，并及时反馈仲裁结果，仲裁结果为最终结果。超过2小时进行申诉的不予受理。</w:t>
      </w:r>
    </w:p>
    <w:p w14:paraId="249553AA">
      <w:pPr>
        <w:spacing w:line="560" w:lineRule="exact"/>
        <w:ind w:firstLine="602" w:firstLineChars="200"/>
        <w:outlineLvl w:val="0"/>
        <w:rPr>
          <w:rFonts w:ascii="仿宋" w:hAnsi="仿宋" w:eastAsia="仿宋" w:cs="仿宋"/>
          <w:b/>
          <w:bCs/>
          <w:color w:val="000000"/>
          <w:sz w:val="30"/>
          <w:szCs w:val="30"/>
        </w:rPr>
      </w:pPr>
      <w:bookmarkStart w:id="124" w:name="_Toc4004"/>
      <w:bookmarkStart w:id="125" w:name="_Toc16094"/>
      <w:r>
        <w:rPr>
          <w:rFonts w:hint="eastAsia" w:ascii="仿宋" w:hAnsi="仿宋" w:eastAsia="仿宋" w:cs="仿宋"/>
          <w:b/>
          <w:bCs/>
          <w:color w:val="000000"/>
          <w:sz w:val="30"/>
          <w:szCs w:val="30"/>
        </w:rPr>
        <w:t>八、其他</w:t>
      </w:r>
      <w:bookmarkEnd w:id="124"/>
      <w:bookmarkEnd w:id="125"/>
    </w:p>
    <w:p w14:paraId="7F941BF5">
      <w:pPr>
        <w:spacing w:line="560" w:lineRule="exact"/>
        <w:ind w:firstLine="602" w:firstLineChars="200"/>
        <w:outlineLvl w:val="1"/>
        <w:rPr>
          <w:rFonts w:ascii="仿宋" w:hAnsi="仿宋" w:eastAsia="仿宋" w:cs="仿宋"/>
          <w:b/>
          <w:bCs/>
          <w:color w:val="000000"/>
          <w:sz w:val="30"/>
          <w:szCs w:val="30"/>
        </w:rPr>
      </w:pPr>
      <w:bookmarkStart w:id="126" w:name="_Toc292"/>
      <w:bookmarkStart w:id="127" w:name="_Toc25273"/>
      <w:r>
        <w:rPr>
          <w:rFonts w:hint="eastAsia" w:ascii="仿宋" w:hAnsi="仿宋" w:eastAsia="仿宋" w:cs="仿宋"/>
          <w:b/>
          <w:bCs/>
          <w:color w:val="000000"/>
          <w:sz w:val="30"/>
          <w:szCs w:val="30"/>
        </w:rPr>
        <w:t>（一）环境保护</w:t>
      </w:r>
      <w:bookmarkEnd w:id="126"/>
      <w:bookmarkEnd w:id="127"/>
    </w:p>
    <w:p w14:paraId="1DDCA807">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全国决赛应注重环境保护，绝不允许破坏环境。</w:t>
      </w:r>
    </w:p>
    <w:p w14:paraId="6BC5ADF5">
      <w:pPr>
        <w:spacing w:line="560" w:lineRule="exact"/>
        <w:ind w:firstLine="602" w:firstLineChars="200"/>
        <w:outlineLvl w:val="1"/>
        <w:rPr>
          <w:rFonts w:ascii="仿宋" w:hAnsi="仿宋" w:eastAsia="仿宋" w:cs="仿宋"/>
          <w:b/>
          <w:bCs/>
          <w:color w:val="000000"/>
          <w:sz w:val="30"/>
          <w:szCs w:val="30"/>
        </w:rPr>
      </w:pPr>
      <w:bookmarkStart w:id="128" w:name="_Toc29582"/>
      <w:bookmarkStart w:id="129" w:name="_Toc32388"/>
      <w:r>
        <w:rPr>
          <w:rFonts w:hint="eastAsia" w:ascii="仿宋" w:hAnsi="仿宋" w:eastAsia="仿宋" w:cs="仿宋"/>
          <w:b/>
          <w:bCs/>
          <w:color w:val="000000"/>
          <w:sz w:val="30"/>
          <w:szCs w:val="30"/>
        </w:rPr>
        <w:t>（二）循环利用</w:t>
      </w:r>
      <w:bookmarkEnd w:id="128"/>
      <w:bookmarkEnd w:id="129"/>
    </w:p>
    <w:p w14:paraId="2B2556AD">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全国决赛期间产生的废料和切屑必须分类收集和回收。</w:t>
      </w:r>
    </w:p>
    <w:p w14:paraId="7E55B595">
      <w:pPr>
        <w:spacing w:line="560" w:lineRule="exact"/>
        <w:ind w:firstLine="602" w:firstLineChars="200"/>
        <w:outlineLvl w:val="1"/>
        <w:rPr>
          <w:rFonts w:ascii="仿宋" w:hAnsi="仿宋" w:eastAsia="仿宋" w:cs="仿宋"/>
          <w:b/>
          <w:bCs/>
          <w:color w:val="000000"/>
          <w:sz w:val="30"/>
          <w:szCs w:val="30"/>
        </w:rPr>
      </w:pPr>
      <w:bookmarkStart w:id="130" w:name="_Toc18047"/>
      <w:bookmarkStart w:id="131" w:name="_Toc13180"/>
      <w:r>
        <w:rPr>
          <w:rFonts w:hint="eastAsia" w:ascii="仿宋" w:hAnsi="仿宋" w:eastAsia="仿宋" w:cs="仿宋"/>
          <w:b/>
          <w:bCs/>
          <w:color w:val="000000"/>
          <w:sz w:val="30"/>
          <w:szCs w:val="30"/>
        </w:rPr>
        <w:t>（三）现场的要求</w:t>
      </w:r>
      <w:bookmarkEnd w:id="130"/>
      <w:bookmarkEnd w:id="131"/>
    </w:p>
    <w:p w14:paraId="43E91DD8">
      <w:pPr>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经竞赛组委会允许的赞助商和负责宣传的媒体记者，按竞赛规则的要求进入赛场相关区域。上述相关人员不得妨碍、烦扰选手竞赛，不得有任何影响竞赛公平、公正的行为。</w:t>
      </w:r>
    </w:p>
    <w:sectPr>
      <w:headerReference r:id="rId8" w:type="default"/>
      <w:footerReference r:id="rId9"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10" w:usb3="00000000" w:csb0="00040000" w:csb1="00000000"/>
  </w:font>
  <w:font w:name="LinTimes">
    <w:altName w:val="AMGDT"/>
    <w:panose1 w:val="00000000000000000000"/>
    <w:charset w:val="00"/>
    <w:family w:val="auto"/>
    <w:pitch w:val="default"/>
    <w:sig w:usb0="00000000" w:usb1="00000000" w:usb2="00000008" w:usb3="00000000" w:csb0="400001FF" w:csb1="FFFF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21C2B">
    <w:pPr>
      <w:pStyle w:val="9"/>
      <w:framePr w:wrap="around" w:vAnchor="text" w:hAnchor="margin" w:xAlign="center" w:y="1"/>
      <w:rPr>
        <w:rStyle w:val="16"/>
        <w:sz w:val="21"/>
        <w:szCs w:val="21"/>
      </w:rPr>
    </w:pPr>
    <w:r>
      <w:rPr>
        <w:sz w:val="21"/>
        <w:szCs w:val="21"/>
      </w:rPr>
      <w:fldChar w:fldCharType="begin"/>
    </w:r>
    <w:r>
      <w:rPr>
        <w:rStyle w:val="16"/>
        <w:sz w:val="21"/>
        <w:szCs w:val="21"/>
      </w:rPr>
      <w:instrText xml:space="preserve">PAGE  </w:instrText>
    </w:r>
    <w:r>
      <w:rPr>
        <w:sz w:val="21"/>
        <w:szCs w:val="21"/>
      </w:rPr>
      <w:fldChar w:fldCharType="separate"/>
    </w:r>
    <w:r>
      <w:rPr>
        <w:rStyle w:val="16"/>
        <w:sz w:val="21"/>
        <w:szCs w:val="21"/>
      </w:rPr>
      <w:t>12</w:t>
    </w:r>
    <w:r>
      <w:rPr>
        <w:sz w:val="21"/>
        <w:szCs w:val="21"/>
      </w:rPr>
      <w:fldChar w:fldCharType="end"/>
    </w:r>
  </w:p>
  <w:p w14:paraId="1C62420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4FA14">
    <w:pPr>
      <w:pStyle w:val="9"/>
      <w:framePr w:wrap="around" w:vAnchor="text" w:hAnchor="margin" w:xAlign="center" w:y="1"/>
      <w:rPr>
        <w:rStyle w:val="16"/>
      </w:rPr>
    </w:pPr>
    <w:r>
      <w:fldChar w:fldCharType="begin"/>
    </w:r>
    <w:r>
      <w:rPr>
        <w:rStyle w:val="16"/>
      </w:rPr>
      <w:instrText xml:space="preserve">PAGE  </w:instrText>
    </w:r>
    <w:r>
      <w:fldChar w:fldCharType="end"/>
    </w:r>
  </w:p>
  <w:p w14:paraId="5E3CCD8F">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37BD7">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41A77">
    <w:pPr>
      <w:pStyle w:val="9"/>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F9D082">
                          <w:pPr>
                            <w:pStyle w:val="9"/>
                            <w:tabs>
                              <w:tab w:val="center" w:pos="4320"/>
                              <w:tab w:val="right" w:pos="8640"/>
                              <w:tab w:val="clear" w:pos="4153"/>
                              <w:tab w:val="clear" w:pos="8306"/>
                            </w:tabs>
                            <w:rPr>
                              <w:rFonts w:ascii="Times New Roman"/>
                              <w:sz w:val="21"/>
                              <w:szCs w:val="21"/>
                            </w:rPr>
                          </w:pPr>
                          <w:r>
                            <w:rPr>
                              <w:rFonts w:ascii="Times New Roman"/>
                              <w:sz w:val="21"/>
                              <w:szCs w:val="21"/>
                            </w:rPr>
                            <w:fldChar w:fldCharType="begin"/>
                          </w:r>
                          <w:r>
                            <w:rPr>
                              <w:rFonts w:ascii="Times New Roman"/>
                              <w:sz w:val="21"/>
                              <w:szCs w:val="21"/>
                            </w:rPr>
                            <w:instrText xml:space="preserve"> PAGE  \* MERGEFORMAT </w:instrText>
                          </w:r>
                          <w:r>
                            <w:rPr>
                              <w:rFonts w:ascii="Times New Roman"/>
                              <w:sz w:val="21"/>
                              <w:szCs w:val="21"/>
                            </w:rPr>
                            <w:fldChar w:fldCharType="separate"/>
                          </w:r>
                          <w:r>
                            <w:rPr>
                              <w:rFonts w:ascii="Times New Roman"/>
                              <w:sz w:val="21"/>
                              <w:szCs w:val="21"/>
                            </w:rPr>
                            <w:t>16</w:t>
                          </w:r>
                          <w:r>
                            <w:rPr>
                              <w:rFonts w:ascii="Times New Roman"/>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CF9D082">
                    <w:pPr>
                      <w:pStyle w:val="9"/>
                      <w:tabs>
                        <w:tab w:val="center" w:pos="4320"/>
                        <w:tab w:val="right" w:pos="8640"/>
                        <w:tab w:val="clear" w:pos="4153"/>
                        <w:tab w:val="clear" w:pos="8306"/>
                      </w:tabs>
                      <w:rPr>
                        <w:rFonts w:ascii="Times New Roman"/>
                        <w:sz w:val="21"/>
                        <w:szCs w:val="21"/>
                      </w:rPr>
                    </w:pPr>
                    <w:r>
                      <w:rPr>
                        <w:rFonts w:ascii="Times New Roman"/>
                        <w:sz w:val="21"/>
                        <w:szCs w:val="21"/>
                      </w:rPr>
                      <w:fldChar w:fldCharType="begin"/>
                    </w:r>
                    <w:r>
                      <w:rPr>
                        <w:rFonts w:ascii="Times New Roman"/>
                        <w:sz w:val="21"/>
                        <w:szCs w:val="21"/>
                      </w:rPr>
                      <w:instrText xml:space="preserve"> PAGE  \* MERGEFORMAT </w:instrText>
                    </w:r>
                    <w:r>
                      <w:rPr>
                        <w:rFonts w:ascii="Times New Roman"/>
                        <w:sz w:val="21"/>
                        <w:szCs w:val="21"/>
                      </w:rPr>
                      <w:fldChar w:fldCharType="separate"/>
                    </w:r>
                    <w:r>
                      <w:rPr>
                        <w:rFonts w:ascii="Times New Roman"/>
                        <w:sz w:val="21"/>
                        <w:szCs w:val="21"/>
                      </w:rPr>
                      <w:t>16</w:t>
                    </w:r>
                    <w:r>
                      <w:rPr>
                        <w:rFonts w:ascii="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DED4">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049E2">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5403">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BD36E"/>
    <w:multiLevelType w:val="singleLevel"/>
    <w:tmpl w:val="D12BD36E"/>
    <w:lvl w:ilvl="0" w:tentative="0">
      <w:start w:val="1"/>
      <w:numFmt w:val="decimal"/>
      <w:lvlText w:val="%1."/>
      <w:lvlJc w:val="left"/>
      <w:pPr>
        <w:tabs>
          <w:tab w:val="left" w:pos="312"/>
        </w:tabs>
      </w:pPr>
    </w:lvl>
  </w:abstractNum>
  <w:abstractNum w:abstractNumId="1">
    <w:nsid w:val="455C66B2"/>
    <w:multiLevelType w:val="singleLevel"/>
    <w:tmpl w:val="455C66B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OWYxMWMzNWE5Zjk5NmQzOTE4NDU0MzcxMDMzODkifQ=="/>
    <w:docVar w:name="KSO_WPS_MARK_KEY" w:val="c171786a-42c0-47cd-9774-03eed75c3732"/>
  </w:docVars>
  <w:rsids>
    <w:rsidRoot w:val="72A352BD"/>
    <w:rsid w:val="00021D6E"/>
    <w:rsid w:val="000B44D3"/>
    <w:rsid w:val="00150EAD"/>
    <w:rsid w:val="001B263D"/>
    <w:rsid w:val="00511A64"/>
    <w:rsid w:val="00544D5C"/>
    <w:rsid w:val="006B16A9"/>
    <w:rsid w:val="007020CC"/>
    <w:rsid w:val="00824F90"/>
    <w:rsid w:val="008F2768"/>
    <w:rsid w:val="00A359FF"/>
    <w:rsid w:val="00CE02C9"/>
    <w:rsid w:val="00D5449B"/>
    <w:rsid w:val="00D968C1"/>
    <w:rsid w:val="00DB2B6D"/>
    <w:rsid w:val="00FD1ADF"/>
    <w:rsid w:val="00FF485B"/>
    <w:rsid w:val="01197843"/>
    <w:rsid w:val="01BC068F"/>
    <w:rsid w:val="01F01BD2"/>
    <w:rsid w:val="036839EA"/>
    <w:rsid w:val="036F3C68"/>
    <w:rsid w:val="0389734A"/>
    <w:rsid w:val="04206237"/>
    <w:rsid w:val="04A61A94"/>
    <w:rsid w:val="04D806FC"/>
    <w:rsid w:val="051A0D14"/>
    <w:rsid w:val="057F2C6B"/>
    <w:rsid w:val="05FA74ED"/>
    <w:rsid w:val="064B31D3"/>
    <w:rsid w:val="06514C09"/>
    <w:rsid w:val="06C34693"/>
    <w:rsid w:val="06DB44D3"/>
    <w:rsid w:val="06FF4665"/>
    <w:rsid w:val="07585D35"/>
    <w:rsid w:val="07970828"/>
    <w:rsid w:val="07A34FF1"/>
    <w:rsid w:val="080261BB"/>
    <w:rsid w:val="086D0A6F"/>
    <w:rsid w:val="08D51B22"/>
    <w:rsid w:val="09265ED9"/>
    <w:rsid w:val="098F1CD1"/>
    <w:rsid w:val="09AB79F4"/>
    <w:rsid w:val="0A252635"/>
    <w:rsid w:val="0AFE0F47"/>
    <w:rsid w:val="0C917B0E"/>
    <w:rsid w:val="0D227B34"/>
    <w:rsid w:val="0D58062B"/>
    <w:rsid w:val="0DDA4961"/>
    <w:rsid w:val="0DDA7B3D"/>
    <w:rsid w:val="0DE20775"/>
    <w:rsid w:val="0E603C3C"/>
    <w:rsid w:val="0EA0228A"/>
    <w:rsid w:val="0FED36FC"/>
    <w:rsid w:val="107E484D"/>
    <w:rsid w:val="10EC7A09"/>
    <w:rsid w:val="10F31018"/>
    <w:rsid w:val="11233511"/>
    <w:rsid w:val="114613DC"/>
    <w:rsid w:val="117479FE"/>
    <w:rsid w:val="11DE00BE"/>
    <w:rsid w:val="11EE155E"/>
    <w:rsid w:val="11F272A1"/>
    <w:rsid w:val="123F13C6"/>
    <w:rsid w:val="12552BA2"/>
    <w:rsid w:val="12555A81"/>
    <w:rsid w:val="13026854"/>
    <w:rsid w:val="131C13C7"/>
    <w:rsid w:val="13405DEA"/>
    <w:rsid w:val="13BD568C"/>
    <w:rsid w:val="13EC5F71"/>
    <w:rsid w:val="148F5B6D"/>
    <w:rsid w:val="15192384"/>
    <w:rsid w:val="15307872"/>
    <w:rsid w:val="15783F61"/>
    <w:rsid w:val="168B3820"/>
    <w:rsid w:val="16B20DAC"/>
    <w:rsid w:val="16D52CED"/>
    <w:rsid w:val="17457EE8"/>
    <w:rsid w:val="17E96E45"/>
    <w:rsid w:val="17F04282"/>
    <w:rsid w:val="181D214D"/>
    <w:rsid w:val="185D11EC"/>
    <w:rsid w:val="187F1162"/>
    <w:rsid w:val="18A312F5"/>
    <w:rsid w:val="191667F2"/>
    <w:rsid w:val="193427AD"/>
    <w:rsid w:val="194D55A9"/>
    <w:rsid w:val="19824B64"/>
    <w:rsid w:val="1A3C0D1E"/>
    <w:rsid w:val="1A847E13"/>
    <w:rsid w:val="1A8D6EC2"/>
    <w:rsid w:val="1B6617E8"/>
    <w:rsid w:val="1C5172BA"/>
    <w:rsid w:val="1C9C462D"/>
    <w:rsid w:val="1CC92D96"/>
    <w:rsid w:val="1D107795"/>
    <w:rsid w:val="1D5C4168"/>
    <w:rsid w:val="1D9E42EE"/>
    <w:rsid w:val="1E58492F"/>
    <w:rsid w:val="1EC61EA9"/>
    <w:rsid w:val="1F061F30"/>
    <w:rsid w:val="1F262338"/>
    <w:rsid w:val="1F365F5F"/>
    <w:rsid w:val="1F4D3D68"/>
    <w:rsid w:val="1F5F584A"/>
    <w:rsid w:val="1FB57B5F"/>
    <w:rsid w:val="1FE04BDC"/>
    <w:rsid w:val="20045D93"/>
    <w:rsid w:val="214F11FA"/>
    <w:rsid w:val="21864F23"/>
    <w:rsid w:val="21EE43BD"/>
    <w:rsid w:val="22372AAE"/>
    <w:rsid w:val="22FD7853"/>
    <w:rsid w:val="23160915"/>
    <w:rsid w:val="23452A7C"/>
    <w:rsid w:val="23925111"/>
    <w:rsid w:val="24844F2C"/>
    <w:rsid w:val="24AE00EB"/>
    <w:rsid w:val="24CE594B"/>
    <w:rsid w:val="24D80578"/>
    <w:rsid w:val="24EE7D9B"/>
    <w:rsid w:val="24FD0D5F"/>
    <w:rsid w:val="251F61A7"/>
    <w:rsid w:val="25695674"/>
    <w:rsid w:val="256B319A"/>
    <w:rsid w:val="25E87DB6"/>
    <w:rsid w:val="26812549"/>
    <w:rsid w:val="26914E82"/>
    <w:rsid w:val="26916953"/>
    <w:rsid w:val="26E7357D"/>
    <w:rsid w:val="29424212"/>
    <w:rsid w:val="29477A7A"/>
    <w:rsid w:val="29B57F4F"/>
    <w:rsid w:val="29BC4EC0"/>
    <w:rsid w:val="29C67754"/>
    <w:rsid w:val="29DF48AB"/>
    <w:rsid w:val="2A336250"/>
    <w:rsid w:val="2AFD19B4"/>
    <w:rsid w:val="2B966A97"/>
    <w:rsid w:val="2BBF0D19"/>
    <w:rsid w:val="2BEE1B4E"/>
    <w:rsid w:val="2C836BD0"/>
    <w:rsid w:val="2CD94E8D"/>
    <w:rsid w:val="2CE71B6C"/>
    <w:rsid w:val="2D2E0813"/>
    <w:rsid w:val="2D371BB4"/>
    <w:rsid w:val="2D426ED6"/>
    <w:rsid w:val="2D4367AA"/>
    <w:rsid w:val="2DF14458"/>
    <w:rsid w:val="2ECE479A"/>
    <w:rsid w:val="2EDB29EF"/>
    <w:rsid w:val="2F0B01A9"/>
    <w:rsid w:val="2F523172"/>
    <w:rsid w:val="2F875074"/>
    <w:rsid w:val="2F8F3F29"/>
    <w:rsid w:val="2FAC3D7D"/>
    <w:rsid w:val="2FDC6A42"/>
    <w:rsid w:val="30374D35"/>
    <w:rsid w:val="30D50061"/>
    <w:rsid w:val="310832AF"/>
    <w:rsid w:val="31C92B6A"/>
    <w:rsid w:val="323B46CE"/>
    <w:rsid w:val="32567F48"/>
    <w:rsid w:val="32746D1F"/>
    <w:rsid w:val="33727DEA"/>
    <w:rsid w:val="33A97DA2"/>
    <w:rsid w:val="33C2255B"/>
    <w:rsid w:val="341D7D55"/>
    <w:rsid w:val="349D49F2"/>
    <w:rsid w:val="35235BC7"/>
    <w:rsid w:val="358838C8"/>
    <w:rsid w:val="35DB7F95"/>
    <w:rsid w:val="36AC7A6D"/>
    <w:rsid w:val="36D15263"/>
    <w:rsid w:val="37596929"/>
    <w:rsid w:val="37695060"/>
    <w:rsid w:val="37785809"/>
    <w:rsid w:val="379320DC"/>
    <w:rsid w:val="386532ED"/>
    <w:rsid w:val="395A1104"/>
    <w:rsid w:val="39936565"/>
    <w:rsid w:val="39BC2A5F"/>
    <w:rsid w:val="3A324A49"/>
    <w:rsid w:val="3A480BD6"/>
    <w:rsid w:val="3A594803"/>
    <w:rsid w:val="3AFE01B5"/>
    <w:rsid w:val="3B2462EF"/>
    <w:rsid w:val="3B776F92"/>
    <w:rsid w:val="3BCB0097"/>
    <w:rsid w:val="3C1734BC"/>
    <w:rsid w:val="3C1A2DCC"/>
    <w:rsid w:val="3C5A141B"/>
    <w:rsid w:val="3CD774EC"/>
    <w:rsid w:val="3CFE624A"/>
    <w:rsid w:val="3DE418E4"/>
    <w:rsid w:val="3EB94B1E"/>
    <w:rsid w:val="3F204B9E"/>
    <w:rsid w:val="3F587E5D"/>
    <w:rsid w:val="3F7153F9"/>
    <w:rsid w:val="3FB86B84"/>
    <w:rsid w:val="3FD905A6"/>
    <w:rsid w:val="40384169"/>
    <w:rsid w:val="403D6B2E"/>
    <w:rsid w:val="40AB101D"/>
    <w:rsid w:val="41CF23CD"/>
    <w:rsid w:val="42022339"/>
    <w:rsid w:val="425B6370"/>
    <w:rsid w:val="42D71A17"/>
    <w:rsid w:val="42ED2FE9"/>
    <w:rsid w:val="436332AB"/>
    <w:rsid w:val="43FD2C65"/>
    <w:rsid w:val="43FE2FD4"/>
    <w:rsid w:val="45A100BA"/>
    <w:rsid w:val="45AA3413"/>
    <w:rsid w:val="45D746D7"/>
    <w:rsid w:val="45DB2A77"/>
    <w:rsid w:val="45E615FB"/>
    <w:rsid w:val="45F91CA4"/>
    <w:rsid w:val="470B4500"/>
    <w:rsid w:val="477B5B54"/>
    <w:rsid w:val="479003E6"/>
    <w:rsid w:val="47E0311C"/>
    <w:rsid w:val="48587199"/>
    <w:rsid w:val="487F412E"/>
    <w:rsid w:val="49755955"/>
    <w:rsid w:val="49D92519"/>
    <w:rsid w:val="4A590F64"/>
    <w:rsid w:val="4AE36B26"/>
    <w:rsid w:val="4B047121"/>
    <w:rsid w:val="4B0728BA"/>
    <w:rsid w:val="4BB25DBE"/>
    <w:rsid w:val="4BB87F0C"/>
    <w:rsid w:val="4C467E21"/>
    <w:rsid w:val="4C475E14"/>
    <w:rsid w:val="4D1D746E"/>
    <w:rsid w:val="4D495436"/>
    <w:rsid w:val="4D706CF0"/>
    <w:rsid w:val="4D9F4277"/>
    <w:rsid w:val="4E0A0EF3"/>
    <w:rsid w:val="4E0D2791"/>
    <w:rsid w:val="4E141D71"/>
    <w:rsid w:val="4E1851F7"/>
    <w:rsid w:val="4F6E54B1"/>
    <w:rsid w:val="4F8922EB"/>
    <w:rsid w:val="4FB319A2"/>
    <w:rsid w:val="4FBD688A"/>
    <w:rsid w:val="4FD86DCF"/>
    <w:rsid w:val="50EA73C4"/>
    <w:rsid w:val="516528E4"/>
    <w:rsid w:val="52027454"/>
    <w:rsid w:val="52950E2B"/>
    <w:rsid w:val="52A631B4"/>
    <w:rsid w:val="535B3F9E"/>
    <w:rsid w:val="5381185D"/>
    <w:rsid w:val="53BE5764"/>
    <w:rsid w:val="53DC3632"/>
    <w:rsid w:val="53E421E6"/>
    <w:rsid w:val="53E817AD"/>
    <w:rsid w:val="540168F4"/>
    <w:rsid w:val="549A4591"/>
    <w:rsid w:val="554E3DBB"/>
    <w:rsid w:val="554F47FF"/>
    <w:rsid w:val="554F7B33"/>
    <w:rsid w:val="558F7F2F"/>
    <w:rsid w:val="5632548A"/>
    <w:rsid w:val="56332FB1"/>
    <w:rsid w:val="563D3E2F"/>
    <w:rsid w:val="568911A2"/>
    <w:rsid w:val="568D446F"/>
    <w:rsid w:val="56EB127D"/>
    <w:rsid w:val="578332CF"/>
    <w:rsid w:val="57B65C47"/>
    <w:rsid w:val="58222B2A"/>
    <w:rsid w:val="584F0F25"/>
    <w:rsid w:val="58A75E0A"/>
    <w:rsid w:val="59FE5684"/>
    <w:rsid w:val="5A355549"/>
    <w:rsid w:val="5B236F01"/>
    <w:rsid w:val="5B501F0F"/>
    <w:rsid w:val="5BCA3A6F"/>
    <w:rsid w:val="5C72548C"/>
    <w:rsid w:val="5CA2679A"/>
    <w:rsid w:val="5CB97A26"/>
    <w:rsid w:val="5D3E1BE0"/>
    <w:rsid w:val="5E03770C"/>
    <w:rsid w:val="5E0B4A2C"/>
    <w:rsid w:val="5E405C6F"/>
    <w:rsid w:val="5E554AE4"/>
    <w:rsid w:val="5E753952"/>
    <w:rsid w:val="5ECB022A"/>
    <w:rsid w:val="5F602453"/>
    <w:rsid w:val="5FE904E2"/>
    <w:rsid w:val="605C3A9C"/>
    <w:rsid w:val="607928FD"/>
    <w:rsid w:val="60DF7FBD"/>
    <w:rsid w:val="615761A1"/>
    <w:rsid w:val="61646714"/>
    <w:rsid w:val="61B06AE5"/>
    <w:rsid w:val="61B51782"/>
    <w:rsid w:val="61DF5D9B"/>
    <w:rsid w:val="61F50EF7"/>
    <w:rsid w:val="623C4F9B"/>
    <w:rsid w:val="62867278"/>
    <w:rsid w:val="62EC5F9A"/>
    <w:rsid w:val="63745C63"/>
    <w:rsid w:val="64C86FBA"/>
    <w:rsid w:val="64DC3505"/>
    <w:rsid w:val="65BC385A"/>
    <w:rsid w:val="661632D0"/>
    <w:rsid w:val="675E59B4"/>
    <w:rsid w:val="67766731"/>
    <w:rsid w:val="67AF7FBD"/>
    <w:rsid w:val="67C41CBB"/>
    <w:rsid w:val="67D04A4E"/>
    <w:rsid w:val="67DB7004"/>
    <w:rsid w:val="69810B4F"/>
    <w:rsid w:val="69BF0FE7"/>
    <w:rsid w:val="69CC5825"/>
    <w:rsid w:val="69E93B36"/>
    <w:rsid w:val="69F525FF"/>
    <w:rsid w:val="6A3D2EAD"/>
    <w:rsid w:val="6A845615"/>
    <w:rsid w:val="6AE438FD"/>
    <w:rsid w:val="6B0A14A7"/>
    <w:rsid w:val="6B4750DC"/>
    <w:rsid w:val="6B8D3C72"/>
    <w:rsid w:val="6B9F13A0"/>
    <w:rsid w:val="6C892993"/>
    <w:rsid w:val="6D036DE1"/>
    <w:rsid w:val="6E5805C6"/>
    <w:rsid w:val="6E963C85"/>
    <w:rsid w:val="6EAF3F77"/>
    <w:rsid w:val="6F614293"/>
    <w:rsid w:val="704600CC"/>
    <w:rsid w:val="705362D1"/>
    <w:rsid w:val="716C6572"/>
    <w:rsid w:val="71963B10"/>
    <w:rsid w:val="719E228A"/>
    <w:rsid w:val="71EB37EB"/>
    <w:rsid w:val="72267A4A"/>
    <w:rsid w:val="722B7E58"/>
    <w:rsid w:val="72802C82"/>
    <w:rsid w:val="7295497F"/>
    <w:rsid w:val="72A352BD"/>
    <w:rsid w:val="72BF7C4E"/>
    <w:rsid w:val="745E601F"/>
    <w:rsid w:val="7463715A"/>
    <w:rsid w:val="747131CA"/>
    <w:rsid w:val="747B5DF7"/>
    <w:rsid w:val="74966FD6"/>
    <w:rsid w:val="74BA5365"/>
    <w:rsid w:val="750A00CE"/>
    <w:rsid w:val="753D0B62"/>
    <w:rsid w:val="7574715C"/>
    <w:rsid w:val="765C72C6"/>
    <w:rsid w:val="76BB072D"/>
    <w:rsid w:val="77360DC3"/>
    <w:rsid w:val="778E5E41"/>
    <w:rsid w:val="77CD482C"/>
    <w:rsid w:val="781A017A"/>
    <w:rsid w:val="782B1EBA"/>
    <w:rsid w:val="78811502"/>
    <w:rsid w:val="78DD498A"/>
    <w:rsid w:val="79464C25"/>
    <w:rsid w:val="794A72DD"/>
    <w:rsid w:val="79991CC1"/>
    <w:rsid w:val="79CE4C1B"/>
    <w:rsid w:val="7A5F34D7"/>
    <w:rsid w:val="7AE50A54"/>
    <w:rsid w:val="7AE83ABA"/>
    <w:rsid w:val="7B38234C"/>
    <w:rsid w:val="7B68086A"/>
    <w:rsid w:val="7B98728E"/>
    <w:rsid w:val="7BC1532A"/>
    <w:rsid w:val="7C4823F7"/>
    <w:rsid w:val="7C4F37CE"/>
    <w:rsid w:val="7C745250"/>
    <w:rsid w:val="7CB92CB8"/>
    <w:rsid w:val="7CFB5D27"/>
    <w:rsid w:val="7CFC55FB"/>
    <w:rsid w:val="7E2412AD"/>
    <w:rsid w:val="7F2F3506"/>
    <w:rsid w:val="7FD11006"/>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9"/>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99"/>
    <w:pPr>
      <w:keepNext/>
      <w:keepLines/>
      <w:spacing w:before="260" w:after="260" w:line="413" w:lineRule="auto"/>
      <w:outlineLvl w:val="2"/>
    </w:pPr>
    <w:rPr>
      <w:b/>
      <w:kern w:val="0"/>
      <w:sz w:val="32"/>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pPr>
      <w:spacing w:after="120"/>
    </w:pPr>
    <w:rPr>
      <w:rFonts w:ascii="Calibri" w:hAnsi="Calibri" w:eastAsia="宋体" w:cs="Times New Roman"/>
    </w:rPr>
  </w:style>
  <w:style w:type="paragraph" w:styleId="7">
    <w:name w:val="annotation text"/>
    <w:basedOn w:val="1"/>
    <w:qFormat/>
    <w:uiPriority w:val="99"/>
    <w:pPr>
      <w:jc w:val="left"/>
    </w:pPr>
    <w:rPr>
      <w:sz w:val="24"/>
      <w:szCs w:val="20"/>
    </w:rPr>
  </w:style>
  <w:style w:type="paragraph" w:styleId="8">
    <w:name w:val="toc 3"/>
    <w:basedOn w:val="1"/>
    <w:next w:val="1"/>
    <w:qFormat/>
    <w:uiPriority w:val="0"/>
    <w:pPr>
      <w:ind w:left="840" w:leftChars="400"/>
    </w:p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99"/>
    <w:rPr>
      <w:rFonts w:cs="Times New Roman"/>
    </w:rPr>
  </w:style>
  <w:style w:type="character" w:customStyle="1" w:styleId="17">
    <w:name w:val="15"/>
    <w:basedOn w:val="15"/>
    <w:qFormat/>
    <w:uiPriority w:val="0"/>
    <w:rPr>
      <w:rFonts w:hint="default" w:ascii="Times New Roman" w:hAnsi="Times New Roman" w:cs="Times New Roman"/>
      <w:color w:val="0000FF"/>
      <w:u w:val="single"/>
    </w:rPr>
  </w:style>
  <w:style w:type="paragraph" w:styleId="18">
    <w:name w:val="List Paragraph"/>
    <w:basedOn w:val="1"/>
    <w:qFormat/>
    <w:uiPriority w:val="99"/>
    <w:pPr>
      <w:ind w:firstLine="420" w:firstLineChars="200"/>
    </w:pPr>
  </w:style>
  <w:style w:type="paragraph" w:customStyle="1" w:styleId="19">
    <w:name w:val="表"/>
    <w:basedOn w:val="1"/>
    <w:qFormat/>
    <w:uiPriority w:val="99"/>
    <w:pPr>
      <w:jc w:val="center"/>
    </w:pPr>
    <w:rPr>
      <w:rFonts w:eastAsia="宋体"/>
      <w:sz w:val="20"/>
      <w:szCs w:val="20"/>
    </w:rPr>
  </w:style>
  <w:style w:type="paragraph" w:customStyle="1" w:styleId="20">
    <w:name w:val="图"/>
    <w:basedOn w:val="1"/>
    <w:next w:val="1"/>
    <w:qFormat/>
    <w:uiPriority w:val="99"/>
    <w:pPr>
      <w:jc w:val="center"/>
    </w:pPr>
    <w:rPr>
      <w:szCs w:val="20"/>
    </w:rPr>
  </w:style>
  <w:style w:type="paragraph" w:customStyle="1" w:styleId="21">
    <w:name w:val="p0"/>
    <w:basedOn w:val="1"/>
    <w:qFormat/>
    <w:uiPriority w:val="0"/>
    <w:pPr>
      <w:spacing w:line="560" w:lineRule="exact"/>
    </w:pPr>
    <w:rPr>
      <w:rFonts w:ascii="Calibri" w:hAnsi="Calibri" w:eastAsia="宋体" w:cs="Times New Roman"/>
      <w:sz w:val="24"/>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4">
    <w:name w:val="Table Paragraph"/>
    <w:basedOn w:val="1"/>
    <w:qFormat/>
    <w:uiPriority w:val="1"/>
    <w:rPr>
      <w:rFonts w:ascii="宋体" w:hAnsi="宋体" w:eastAsia="宋体" w:cs="宋体"/>
      <w:lang w:val="zh-CN" w:bidi="zh-CN"/>
    </w:rPr>
  </w:style>
  <w:style w:type="paragraph" w:customStyle="1" w:styleId="25">
    <w:name w:val="Body text|1"/>
    <w:basedOn w:val="1"/>
    <w:qFormat/>
    <w:uiPriority w:val="0"/>
    <w:pPr>
      <w:spacing w:line="391" w:lineRule="auto"/>
      <w:ind w:firstLine="400"/>
    </w:pPr>
    <w:rPr>
      <w:rFonts w:ascii="宋体" w:hAnsi="宋体" w:cs="宋体"/>
      <w:lang w:val="zh-TW" w:eastAsia="zh-TW" w:bidi="zh-TW"/>
    </w:rPr>
  </w:style>
  <w:style w:type="character" w:customStyle="1" w:styleId="26">
    <w:name w:val="fontstyle21"/>
    <w:basedOn w:val="15"/>
    <w:qFormat/>
    <w:uiPriority w:val="0"/>
    <w:rPr>
      <w:rFonts w:hint="default" w:ascii="仿宋" w:hAnsi="仿宋"/>
      <w:color w:val="000000"/>
      <w:sz w:val="32"/>
      <w:szCs w:val="32"/>
    </w:rPr>
  </w:style>
  <w:style w:type="paragraph" w:customStyle="1" w:styleId="2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pn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12184</Words>
  <Characters>12737</Characters>
  <Lines>336</Lines>
  <Paragraphs>94</Paragraphs>
  <TotalTime>9</TotalTime>
  <ScaleCrop>false</ScaleCrop>
  <LinksUpToDate>false</LinksUpToDate>
  <CharactersWithSpaces>12824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2023-09-01T03:31:00Z</dcterms:created>
  <dc:creator>郑振华</dc:creator>
  <cp:lastModifiedBy>JW</cp:lastModifiedBy>
  <dcterms:modified xsi:type="dcterms:W3CDTF">2025-10-20T02:54:10Z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201F222E2D104060AB53FAFAD6D40B12_13</vt:lpwstr>
  </property>
  <property fmtid="{D5CDD505-2E9C-101B-9397-08002B2CF9AE}" pid="4" name="KSOTemplateDocerSaveRecord">
    <vt:lpwstr>eyJoZGlkIjoiMzEwNTM5NzYwMDRjMzkwZTVkZjY2ODkwMGIxNGU0OTUiLCJ1c2VySWQiOiIyNDM2NDcwNzUifQ==</vt:lpwstr>
  </property>
</Properties>
</file>